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1" w:rsidRDefault="005C6441">
      <w:pPr>
        <w:pStyle w:val="Cuerpo"/>
      </w:pPr>
    </w:p>
    <w:p w:rsidR="005C6441" w:rsidRDefault="005C6441">
      <w:pPr>
        <w:pStyle w:val="Cuerpo"/>
      </w:pPr>
    </w:p>
    <w:p w:rsidR="005C6441" w:rsidRDefault="005C6441">
      <w:pPr>
        <w:pStyle w:val="Cuerpo"/>
      </w:pPr>
    </w:p>
    <w:p w:rsidR="005C6441" w:rsidRDefault="005C6441">
      <w:pPr>
        <w:pStyle w:val="Sinespaciado"/>
        <w:ind w:left="0"/>
        <w:jc w:val="both"/>
        <w:rPr>
          <w:rStyle w:val="Ninguno"/>
          <w:sz w:val="18"/>
          <w:szCs w:val="18"/>
        </w:rPr>
      </w:pPr>
    </w:p>
    <w:p w:rsidR="00BE1516" w:rsidRDefault="001E0917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  <w:r>
        <w:rPr>
          <w:rStyle w:val="Ninguno"/>
          <w:sz w:val="18"/>
          <w:szCs w:val="18"/>
        </w:rPr>
        <w:t>Instrucións do 27 de abril de 2020, da Dirección Xeral de Educación, Formación  Profesional e Innovación Educativa para o desenvolvemento do terceiro trimestre do curso académico 2019/20, nos centros docentes da Comunidade Autónoma de Galicia.</w:t>
      </w:r>
    </w:p>
    <w:p w:rsidR="00BE1516" w:rsidRDefault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</w:p>
    <w:p w:rsidR="00BE1516" w:rsidRDefault="00BE1516" w:rsidP="00BE1516">
      <w:pPr>
        <w:pStyle w:val="NormalWeb"/>
      </w:pPr>
      <w:r>
        <w:rPr>
          <w:rFonts w:ascii="Arial" w:hAnsi="Arial" w:cs="Arial"/>
          <w:sz w:val="96"/>
          <w:szCs w:val="96"/>
        </w:rPr>
        <w:t>ADAPTACIÓN DA PROGRAMACIÓN DIDÁCTICA. CURSO 2019/2020</w:t>
      </w:r>
    </w:p>
    <w:p w:rsidR="00BE1516" w:rsidRDefault="00BE1516" w:rsidP="00BE1516">
      <w:pPr>
        <w:pStyle w:val="NormalWeb"/>
        <w:spacing w:line="276" w:lineRule="auto"/>
        <w:jc w:val="center"/>
      </w:pPr>
      <w:r>
        <w:t> </w:t>
      </w:r>
    </w:p>
    <w:p w:rsidR="00BE1516" w:rsidRDefault="00BE1516" w:rsidP="00BE1516">
      <w:pPr>
        <w:pStyle w:val="NormalWeb"/>
        <w:spacing w:line="276" w:lineRule="auto"/>
        <w:jc w:val="center"/>
      </w:pPr>
      <w:r>
        <w:t> </w:t>
      </w:r>
    </w:p>
    <w:p w:rsidR="00BE1516" w:rsidRDefault="00BE1516" w:rsidP="00BE1516">
      <w:pPr>
        <w:pStyle w:val="NormalWeb"/>
        <w:spacing w:line="276" w:lineRule="auto"/>
        <w:jc w:val="center"/>
      </w:pPr>
      <w:r>
        <w:t> </w:t>
      </w:r>
    </w:p>
    <w:p w:rsidR="00BE1516" w:rsidRDefault="00BE1516" w:rsidP="00BE1516">
      <w:pPr>
        <w:pStyle w:val="NormalWeb"/>
        <w:spacing w:line="276" w:lineRule="auto"/>
      </w:pPr>
      <w:r>
        <w:t> </w:t>
      </w:r>
    </w:p>
    <w:p w:rsidR="00BE1516" w:rsidRDefault="00BE1516" w:rsidP="00BE1516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CENTRO:  </w:t>
      </w:r>
      <w:r>
        <w:rPr>
          <w:sz w:val="32"/>
          <w:szCs w:val="32"/>
        </w:rPr>
        <w:t>CPR VILAS ALBORADA</w:t>
      </w:r>
    </w:p>
    <w:p w:rsidR="00BE1516" w:rsidRDefault="00BE1516" w:rsidP="00BE1516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>CURSO:</w:t>
      </w:r>
      <w:r>
        <w:t xml:space="preserve"> </w:t>
      </w:r>
      <w:r>
        <w:rPr>
          <w:sz w:val="32"/>
          <w:szCs w:val="32"/>
        </w:rPr>
        <w:t>4º PRIMARIA</w:t>
      </w:r>
    </w:p>
    <w:p w:rsidR="00BE1516" w:rsidRDefault="00BE1516" w:rsidP="00BE1516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 xml:space="preserve">MATERIA: </w:t>
      </w:r>
      <w:r>
        <w:rPr>
          <w:bCs/>
          <w:sz w:val="32"/>
          <w:szCs w:val="32"/>
        </w:rPr>
        <w:t>VALORES SOCIAIS E CÍVICOS</w:t>
      </w:r>
    </w:p>
    <w:p w:rsidR="00BE1516" w:rsidRDefault="00BE1516" w:rsidP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  <w:r>
        <w:rPr>
          <w:b/>
          <w:bCs/>
          <w:sz w:val="32"/>
          <w:szCs w:val="32"/>
          <w:u w:val="single"/>
        </w:rPr>
        <w:t>DATA:</w:t>
      </w:r>
      <w:r>
        <w:t xml:space="preserve"> </w:t>
      </w:r>
      <w:r>
        <w:rPr>
          <w:sz w:val="32"/>
          <w:szCs w:val="32"/>
        </w:rPr>
        <w:t>8 DE MAIO DE 2020</w:t>
      </w:r>
    </w:p>
    <w:p w:rsidR="00BE1516" w:rsidRDefault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</w:p>
    <w:p w:rsidR="00BE1516" w:rsidRDefault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</w:p>
    <w:p w:rsidR="00BE1516" w:rsidRDefault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</w:p>
    <w:p w:rsidR="00BE1516" w:rsidRDefault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</w:p>
    <w:p w:rsidR="00BE1516" w:rsidRDefault="00BE1516">
      <w:pPr>
        <w:pStyle w:val="Sinespaciado"/>
        <w:ind w:left="0"/>
        <w:jc w:val="both"/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</w:pPr>
    </w:p>
    <w:p w:rsidR="005C6441" w:rsidRDefault="001E0917">
      <w:pPr>
        <w:pStyle w:val="Cuerpo"/>
        <w:spacing w:after="0" w:line="240" w:lineRule="auto"/>
        <w:ind w:left="708" w:hanging="708"/>
        <w:jc w:val="center"/>
        <w:rPr>
          <w:rStyle w:val="Ninguno"/>
          <w:b/>
          <w:bCs/>
          <w:color w:val="000000"/>
          <w:sz w:val="24"/>
          <w:szCs w:val="24"/>
          <w:u w:color="000000"/>
        </w:rPr>
      </w:pPr>
      <w:r>
        <w:rPr>
          <w:rStyle w:val="Ninguno"/>
          <w:b/>
          <w:bCs/>
          <w:color w:val="000000"/>
          <w:sz w:val="24"/>
          <w:szCs w:val="24"/>
          <w:u w:color="000000"/>
        </w:rPr>
        <w:t>ÍNDICE</w:t>
      </w:r>
    </w:p>
    <w:p w:rsidR="005C6441" w:rsidRDefault="005C6441">
      <w:pPr>
        <w:pStyle w:val="Cuerpo"/>
        <w:spacing w:after="0" w:line="240" w:lineRule="auto"/>
        <w:jc w:val="both"/>
        <w:rPr>
          <w:rStyle w:val="Ninguno"/>
          <w:b/>
          <w:bCs/>
          <w:color w:val="FF0000"/>
          <w:sz w:val="24"/>
          <w:szCs w:val="24"/>
          <w:u w:color="FF0000"/>
        </w:rPr>
      </w:pPr>
    </w:p>
    <w:p w:rsidR="005C6441" w:rsidRDefault="001E09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Estándares de aprendizaxe e competencias imprescindibles.</w:t>
      </w:r>
    </w:p>
    <w:p w:rsidR="005C6441" w:rsidRDefault="005C6441">
      <w:pPr>
        <w:pStyle w:val="Cuerpo"/>
        <w:spacing w:after="0" w:line="240" w:lineRule="auto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5C6441" w:rsidRDefault="001E09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Avaliación e cualificación.</w:t>
      </w:r>
    </w:p>
    <w:p w:rsidR="005C6441" w:rsidRDefault="005C6441">
      <w:pPr>
        <w:pStyle w:val="Prrafodelista"/>
        <w:jc w:val="both"/>
        <w:rPr>
          <w:rStyle w:val="Ninguno"/>
          <w:color w:val="000000"/>
          <w:sz w:val="24"/>
          <w:szCs w:val="24"/>
          <w:u w:color="000000"/>
        </w:rPr>
      </w:pPr>
    </w:p>
    <w:p w:rsidR="005C6441" w:rsidRDefault="001E09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Metodoloxía e actividades do 3º trimestre (recuperación, reforzo, repaso, e no seu caso ampliación)</w:t>
      </w:r>
    </w:p>
    <w:p w:rsidR="005C6441" w:rsidRDefault="005C6441">
      <w:pPr>
        <w:pStyle w:val="Prrafodelista"/>
        <w:spacing w:after="0" w:line="240" w:lineRule="auto"/>
        <w:ind w:left="1068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5C6441" w:rsidRDefault="001E091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 xml:space="preserve">Información e publicidade. </w:t>
      </w: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1E0917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</w:p>
    <w:p w:rsidR="005C6441" w:rsidRDefault="005C6441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</w:p>
    <w:p w:rsidR="005C6441" w:rsidRDefault="005C6441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u w:color="000000"/>
        </w:rPr>
      </w:pPr>
    </w:p>
    <w:p w:rsidR="005C6441" w:rsidRDefault="005C6441">
      <w:pPr>
        <w:pStyle w:val="ttcab112"/>
        <w:sectPr w:rsidR="005C6441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93" w:right="1133" w:bottom="1414" w:left="1701" w:header="0" w:footer="691" w:gutter="0"/>
          <w:pgNumType w:start="0"/>
          <w:cols w:space="720"/>
          <w:titlePg/>
        </w:sectPr>
      </w:pPr>
    </w:p>
    <w:tbl>
      <w:tblPr>
        <w:tblStyle w:val="TableNormal"/>
        <w:tblW w:w="94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4554"/>
        <w:gridCol w:w="4935"/>
      </w:tblGrid>
      <w:tr w:rsidR="005C6441">
        <w:trPr>
          <w:trHeight w:val="308"/>
          <w:jc w:val="center"/>
        </w:trPr>
        <w:tc>
          <w:tcPr>
            <w:tcW w:w="94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441" w:rsidRDefault="001E0917">
            <w:pPr>
              <w:pStyle w:val="ttcab112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lastRenderedPageBreak/>
              <w:t>Est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ndares de aprendizaxe e competencias imprescindibles</w:t>
            </w:r>
          </w:p>
        </w:tc>
      </w:tr>
      <w:tr w:rsidR="005C6441">
        <w:trPr>
          <w:trHeight w:val="2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Criterio de avaliaci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ón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Est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á</w:t>
            </w: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ndar de aprendizaxe</w:t>
            </w:r>
          </w:p>
        </w:tc>
      </w:tr>
      <w:tr w:rsidR="005C6441">
        <w:trPr>
          <w:trHeight w:val="11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B1.1. Crear unha imaxe positiva de un mesmo tomando decisións meditadas e responsables, baseadas nun bo autoconcepto.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 VSCB1.1.1. Expresa a percepción da súa propia identidade relacionando a representación que fai de un mesmo e a imaxe que expresan das demais persoas. CSC, CCL</w:t>
            </w:r>
          </w:p>
        </w:tc>
      </w:tr>
      <w:tr w:rsidR="005C6441">
        <w:trPr>
          <w:trHeight w:val="8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B1.2. Construír o estilo persoal baseándose na respectabilidade e na dignidade persoal.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VSCB1.2.1. Razoa o sentido do compromiso respecto a un mesmo e ás demais persoas. CSC, CCL, CSIEE</w:t>
            </w:r>
          </w:p>
        </w:tc>
      </w:tr>
      <w:tr w:rsidR="005C6441">
        <w:trPr>
          <w:trHeight w:val="8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B1.3. Estruturar un pensamento efectivo e independente empregando as emocións de forma positiva.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VSCB1.3.2. Utiliza estratexias de reestruturación cognitiva, de xeito guiado, sobre situacións da súa realidade. CAA</w:t>
            </w:r>
          </w:p>
        </w:tc>
      </w:tr>
      <w:tr w:rsidR="005C6441">
        <w:trPr>
          <w:trHeight w:val="74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Cuerpo"/>
              <w:numPr>
                <w:ilvl w:val="0"/>
                <w:numId w:val="5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B2.1. Expresar opini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sentimentos e emoci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empregando coordinadamente a linguaxe verbal e non verbal.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Cuerpo"/>
              <w:numPr>
                <w:ilvl w:val="0"/>
                <w:numId w:val="6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VSCB2.1.1. Expresar con claridade e coherencia opini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sentimentos e emoci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  <w:tr w:rsidR="005C6441">
        <w:trPr>
          <w:trHeight w:val="50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Cuerpo"/>
              <w:numPr>
                <w:ilvl w:val="0"/>
                <w:numId w:val="7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s-ES_tradnl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B2.4. Empregar a aserció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n.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Cuerpo"/>
              <w:numPr>
                <w:ilvl w:val="0"/>
                <w:numId w:val="8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VSCB2.4.1. Expresa abertamente as propias ideas e opini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  <w:tr w:rsidR="005C6441">
        <w:trPr>
          <w:trHeight w:val="18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Cuerpo"/>
              <w:numPr>
                <w:ilvl w:val="0"/>
                <w:numId w:val="9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s-ES_tradnl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B3.8. Realiza un uso responsable dos bens da natureza, comprendendo e interpretando sucesos, analizando causas e predicindo consecuencias.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Cuerpo"/>
              <w:numPr>
                <w:ilvl w:val="0"/>
                <w:numId w:val="10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VSCB3.8.1. Amosa interese pola natureza que o rodea e s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it-IT"/>
              </w:rPr>
              <w:t>ntese parte integrante dela.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 CSC</w:t>
            </w:r>
          </w:p>
          <w:p w:rsidR="005C6441" w:rsidRDefault="001E0917">
            <w:pPr>
              <w:pStyle w:val="Cuerpo"/>
              <w:numPr>
                <w:ilvl w:val="0"/>
                <w:numId w:val="11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VSCB3.8.2. Razoa os motivos da conservaci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 dos bens naturais.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 CSC,CCL</w:t>
            </w:r>
          </w:p>
          <w:p w:rsidR="005C6441" w:rsidRDefault="001E0917">
            <w:pPr>
              <w:pStyle w:val="Cuerpo"/>
              <w:numPr>
                <w:ilvl w:val="0"/>
                <w:numId w:val="12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VSCB3.8.3. Prop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 iniciativas para participar no uso adecuado de bens naturais razoando os motivos.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 CSC, CSIEE</w:t>
            </w:r>
          </w:p>
        </w:tc>
      </w:tr>
    </w:tbl>
    <w:p w:rsidR="005C6441" w:rsidRDefault="005C6441">
      <w:pPr>
        <w:pStyle w:val="ttcab112"/>
        <w:rPr>
          <w:rStyle w:val="Ninguno"/>
          <w:color w:val="000000"/>
          <w:u w:color="000000"/>
        </w:rPr>
      </w:pPr>
    </w:p>
    <w:p w:rsidR="005C6441" w:rsidRDefault="005C6441">
      <w:pPr>
        <w:pStyle w:val="Cuerpo"/>
      </w:pPr>
    </w:p>
    <w:p w:rsidR="005C6441" w:rsidRDefault="005C6441">
      <w:pPr>
        <w:pStyle w:val="Cuerpo"/>
        <w:rPr>
          <w:rStyle w:val="Ninguno"/>
        </w:rPr>
      </w:pPr>
    </w:p>
    <w:p w:rsidR="005C6441" w:rsidRDefault="005C6441">
      <w:pPr>
        <w:pStyle w:val="Cuerpo"/>
        <w:sectPr w:rsidR="005C6441">
          <w:headerReference w:type="default" r:id="rId11"/>
          <w:footerReference w:type="default" r:id="rId12"/>
          <w:pgSz w:w="11900" w:h="16840"/>
          <w:pgMar w:top="1134" w:right="1412" w:bottom="1701" w:left="992" w:header="0" w:footer="691" w:gutter="0"/>
          <w:cols w:space="720"/>
        </w:sectPr>
      </w:pPr>
    </w:p>
    <w:p w:rsidR="005C6441" w:rsidRDefault="005C6441">
      <w:pPr>
        <w:pStyle w:val="Cuerpo"/>
        <w:spacing w:after="0" w:line="240" w:lineRule="auto"/>
        <w:rPr>
          <w:rStyle w:val="Ninguno"/>
          <w:sz w:val="28"/>
          <w:szCs w:val="28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1860"/>
        <w:gridCol w:w="7513"/>
      </w:tblGrid>
      <w:tr w:rsidR="005C6441"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12"/>
              <w:numPr>
                <w:ilvl w:val="0"/>
                <w:numId w:val="14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ón e cualificación</w:t>
            </w:r>
          </w:p>
        </w:tc>
      </w:tr>
      <w:tr w:rsidR="005C6441">
        <w:trPr>
          <w:trHeight w:val="98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Procedementos: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análise das produci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 do alumnado (escritas e audiovisuais),  revisi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it-IT"/>
              </w:rPr>
              <w:t>n 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das tarefas entregadas, seguimento semanal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, visionado e análise de videos…</w:t>
            </w:r>
          </w:p>
        </w:tc>
      </w:tr>
      <w:tr w:rsidR="005C6441">
        <w:trPr>
          <w:trHeight w:val="984"/>
        </w:trPr>
        <w:tc>
          <w:tcPr>
            <w:tcW w:w="186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5C6441" w:rsidRDefault="005C6441"/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Instrumentos: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 xml:space="preserve"> Gravación de video, seguimento semanal das tarefas, escalas de valoración, corrección individual, preguntas abertas…</w:t>
            </w:r>
          </w:p>
        </w:tc>
      </w:tr>
      <w:tr w:rsidR="005C6441">
        <w:trPr>
          <w:trHeight w:val="3557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O proceso de avaliación contínua informaranos do gran de desenvolvemento da aprendizaxe que acadou o alumnado.</w:t>
            </w:r>
          </w:p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Utilizaranse datos recogidos na avalación contínua durante o 1º e o 2º trimestre como marco de referencia cara a traballar este trimestre.</w:t>
            </w:r>
          </w:p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Así mesmo as valoración dos produtos realizados neste trimestre servirán de guía para a avaliación. (actividades de reforzo e ampliación) con correccións, observación e devolucións das mesmas para a súa corrección e mellora proporcionarán información suficiente para emitir a cualificación final.</w:t>
            </w:r>
          </w:p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Entrega de tarefas escritas e audiovisuais (debuxos, gravacións…) 60%</w:t>
            </w:r>
          </w:p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Presentación (orde e limpeza) 20%</w:t>
            </w:r>
          </w:p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Actitude e esforzo 20%</w:t>
            </w:r>
          </w:p>
        </w:tc>
      </w:tr>
    </w:tbl>
    <w:p w:rsidR="005C6441" w:rsidRDefault="005C6441">
      <w:pPr>
        <w:pStyle w:val="Cuerpo"/>
        <w:spacing w:after="0" w:line="240" w:lineRule="auto"/>
        <w:rPr>
          <w:rStyle w:val="Ninguno"/>
          <w:sz w:val="24"/>
          <w:szCs w:val="24"/>
        </w:rPr>
      </w:pPr>
    </w:p>
    <w:p w:rsidR="005C6441" w:rsidRDefault="001E0917">
      <w:pPr>
        <w:pStyle w:val="Cuerpo"/>
      </w:pPr>
      <w:r>
        <w:rPr>
          <w:rStyle w:val="Ninguno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2285"/>
        <w:gridCol w:w="7088"/>
      </w:tblGrid>
      <w:tr w:rsidR="005C6441">
        <w:trPr>
          <w:trHeight w:val="617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12"/>
              <w:numPr>
                <w:ilvl w:val="0"/>
                <w:numId w:val="1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lastRenderedPageBreak/>
              <w:t>Metodoloxí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 e actividades do 3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 xml:space="preserve">º 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 xml:space="preserve">trimestre 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(recuperació</w:t>
            </w:r>
            <w:r>
              <w:rPr>
                <w:rStyle w:val="Ninguno"/>
                <w:rFonts w:ascii="Calibri" w:hAnsi="Calibri"/>
                <w:color w:val="000000"/>
                <w:u w:color="000000"/>
                <w:lang w:val="pt-PT"/>
              </w:rPr>
              <w:t>n, repaso, reforzo, e no seu caso, ampliaci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 xml:space="preserve">ón) </w:t>
            </w:r>
          </w:p>
        </w:tc>
      </w:tr>
      <w:tr w:rsidR="005C6441">
        <w:trPr>
          <w:trHeight w:val="23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Propostas significativas que teñan relación coa realidade do momento que están a pasar.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Promoveranse actividades que fomenten a competencia tecnolóxica e dixital.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Actividades de carácter emocional, onde se expresen sentimentos, situacións, preocupacións…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Conmemoracións según as datas que nos atopemos: día do libro, os Maios, día da árbore, Letras galegas, día das familias…</w:t>
            </w:r>
          </w:p>
        </w:tc>
      </w:tr>
      <w:tr w:rsidR="005C6441">
        <w:trPr>
          <w:trHeight w:val="95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Metodoloxí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área traballarase de xeito competência para que o alumnado adquira un maior grao de protagonismo (habilidades, actitudes e elementos cognitivos) e que o coñecemento se transforme en acción e aplicado a proyectos reais próximos ao alumnado.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Plantéxanselle situación próximas onde pidan aplicar en diferentes contextos os contidos dos catro saberes que forman parte de cada competencia: saber, saber facer, saber ser, saber estar; así potenciarase a aprendizaxe significativa, traballando os contidos dun xeito máis funcional e aplicando as aprendizaxes a diferentes situaciones da realidade do noso alumnado..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O uso dos medios de comunicación e TIC (valioso e motivador recurso para obter información, contrastada e expresar a súa opinión) van encamiñadas tamén a acatar este fin.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As tarefas a realizar estarán pensadas desde a teoría das Intelixencias Múltiples como possibilidade para que todo o alumnado chegue a comprender aqueles contidos que necesita adquirir para acadas os objetivos de aprendizaxe que pretendemos.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outra parte as actividades fomentarán a autonomía persoal. Pretenden amosar estratexias para “aprender a aprender”. A utilización de técnicas de traballo individual.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último desenvolveram-se propostas que tentar crear un clima afectivo no seo da familia e coidar o aspecto emocional.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Destacar nesta liña de traballo o interese por seguir potenciando a coordinación familia-escola a través dun contacto estreito entre ámbalas dúas partes.</w:t>
            </w:r>
          </w:p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Para o alumnado con dificultades de conectividade estableceranse canles de comunicación que permitan a entrega da proposta de actividades, proporcionándole recursos materiais necesarios e establecerase contacto mediante vía telefónica. Indicar que se mantén con regularidade o contacto coas familias co fin de resolver dúbidas e facilitar a aprendizaxe.</w:t>
            </w:r>
          </w:p>
          <w:p w:rsidR="005C6441" w:rsidRDefault="005C6441">
            <w:pPr>
              <w:widowControl w:val="0"/>
              <w:tabs>
                <w:tab w:val="left" w:pos="700"/>
              </w:tabs>
              <w:ind w:left="113"/>
            </w:pPr>
          </w:p>
        </w:tc>
      </w:tr>
      <w:tr w:rsidR="005C6441">
        <w:trPr>
          <w:trHeight w:val="5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Curtas, contos, cancións, páxinas web, prensa, videos, imaxes, gravacións, fichas individuais…</w:t>
            </w:r>
          </w:p>
        </w:tc>
      </w:tr>
    </w:tbl>
    <w:p w:rsidR="005C6441" w:rsidRDefault="005C6441">
      <w:pPr>
        <w:pStyle w:val="Cuerpo"/>
        <w:spacing w:after="0" w:line="240" w:lineRule="auto"/>
        <w:rPr>
          <w:rStyle w:val="Ninguno"/>
          <w:b/>
          <w:bCs/>
          <w:caps/>
          <w:color w:val="000000"/>
          <w:sz w:val="24"/>
          <w:szCs w:val="24"/>
          <w:u w:color="000000"/>
        </w:rPr>
      </w:pPr>
    </w:p>
    <w:p w:rsidR="005C6441" w:rsidRDefault="005C6441">
      <w:pPr>
        <w:pStyle w:val="Prrafodelista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2285"/>
        <w:gridCol w:w="7088"/>
      </w:tblGrid>
      <w:tr w:rsidR="005C6441"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12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Informació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 e publicidade</w:t>
            </w:r>
          </w:p>
        </w:tc>
      </w:tr>
      <w:tr w:rsidR="005C6441">
        <w:trPr>
          <w:trHeight w:val="106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Informació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n ao alumnado e 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Utilizarase o correo de aula (Drive) e videoconferencia, teléfono para levar un seguimento da actividade. Así mesmo se usará ABALAR para comunicar incidencias, novas…</w:t>
            </w:r>
          </w:p>
        </w:tc>
      </w:tr>
      <w:tr w:rsidR="005C6441">
        <w:trPr>
          <w:trHeight w:val="2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441" w:rsidRDefault="001E091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5C6441" w:rsidRDefault="00B22E4A">
            <w:pPr>
              <w:pStyle w:val="ttp110"/>
              <w:spacing w:after="0"/>
              <w:ind w:left="113" w:firstLine="0"/>
            </w:pPr>
            <w:hyperlink r:id="rId13" w:history="1">
              <w:r w:rsidR="001E0917">
                <w:rPr>
                  <w:rStyle w:val="Hyperlink0"/>
                  <w:rFonts w:ascii="Calibri" w:hAnsi="Calibri"/>
                  <w:sz w:val="24"/>
                  <w:szCs w:val="24"/>
                  <w:lang w:val="es-ES_tradnl"/>
                </w:rPr>
                <w:t>www.colexiovilasalborada.es</w:t>
              </w:r>
            </w:hyperlink>
          </w:p>
        </w:tc>
      </w:tr>
    </w:tbl>
    <w:p w:rsidR="005C6441" w:rsidRDefault="005C644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5C6441" w:rsidRDefault="005C6441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5C6441" w:rsidRDefault="005C6441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5C6441" w:rsidRDefault="005C6441">
      <w:pPr>
        <w:pStyle w:val="Cuerpo"/>
      </w:pPr>
    </w:p>
    <w:sectPr w:rsidR="005C6441" w:rsidSect="005C6441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993" w:right="1133" w:bottom="1414" w:left="1701" w:header="0" w:footer="6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19" w:rsidRDefault="00F61119" w:rsidP="005C6441">
      <w:r>
        <w:separator/>
      </w:r>
    </w:p>
  </w:endnote>
  <w:endnote w:type="continuationSeparator" w:id="1">
    <w:p w:rsidR="00F61119" w:rsidRDefault="00F61119" w:rsidP="005C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1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6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CURSO:4º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5C6441" w:rsidRDefault="001E091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1E0917">
    <w:pPr>
      <w:pStyle w:val="Piedepgina"/>
      <w:jc w:val="right"/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2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6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CURSO:4º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5C6441" w:rsidRDefault="001E091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5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7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CURSO:4º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5C6441" w:rsidRDefault="001E091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1E0917">
    <w:pPr>
      <w:pStyle w:val="Piedepgina"/>
      <w:jc w:val="right"/>
      <w:rPr>
        <w:caps/>
        <w:color w:val="808080"/>
        <w:sz w:val="18"/>
        <w:szCs w:val="18"/>
        <w:u w:color="808080"/>
      </w:rPr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3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B22E4A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B22E4A">
      <w:rPr>
        <w:rStyle w:val="Ninguno"/>
        <w:caps/>
        <w:sz w:val="18"/>
        <w:szCs w:val="18"/>
      </w:rPr>
      <w:fldChar w:fldCharType="separate"/>
    </w:r>
    <w:r w:rsidR="00BE1516">
      <w:rPr>
        <w:rStyle w:val="Ninguno"/>
        <w:caps/>
        <w:noProof/>
        <w:sz w:val="18"/>
        <w:szCs w:val="18"/>
      </w:rPr>
      <w:t>6</w:t>
    </w:r>
    <w:r w:rsidR="00B22E4A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CURSO:4º</w:t>
    </w:r>
  </w:p>
  <w:p w:rsidR="005C6441" w:rsidRDefault="001E091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5C6441" w:rsidRDefault="001E091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19" w:rsidRDefault="00F61119" w:rsidP="005C6441">
      <w:r>
        <w:separator/>
      </w:r>
    </w:p>
  </w:footnote>
  <w:footnote w:type="continuationSeparator" w:id="1">
    <w:p w:rsidR="00F61119" w:rsidRDefault="00F61119" w:rsidP="005C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5C6441">
    <w:pPr>
      <w:pStyle w:val="Cabeceraypi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5C6441">
    <w:pPr>
      <w:pStyle w:val="Cabeceraypi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5C6441">
    <w:pPr>
      <w:pStyle w:val="Cabeceraypi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5C6441">
    <w:pPr>
      <w:pStyle w:val="Cabeceraypi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5C6441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23"/>
    <w:multiLevelType w:val="hybridMultilevel"/>
    <w:tmpl w:val="F8069BF0"/>
    <w:lvl w:ilvl="0" w:tplc="E66E8F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C84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38819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E0A4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3C010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C61B7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24F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667F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2587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1232C7"/>
    <w:multiLevelType w:val="hybridMultilevel"/>
    <w:tmpl w:val="6E46F4C8"/>
    <w:lvl w:ilvl="0" w:tplc="52CE144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8E75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AE4746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4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4070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CEC06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1095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1810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A6DA2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691665"/>
    <w:multiLevelType w:val="hybridMultilevel"/>
    <w:tmpl w:val="BC92C1F6"/>
    <w:lvl w:ilvl="0" w:tplc="9A32E5E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2C9A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B6756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CADC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3C27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FE3CF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FCD5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E76E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F43EC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6E4ADA"/>
    <w:multiLevelType w:val="hybridMultilevel"/>
    <w:tmpl w:val="E83CDDB0"/>
    <w:numStyleLink w:val="Estiloimportado1"/>
  </w:abstractNum>
  <w:abstractNum w:abstractNumId="4">
    <w:nsid w:val="26BE75F4"/>
    <w:multiLevelType w:val="hybridMultilevel"/>
    <w:tmpl w:val="C5947856"/>
    <w:lvl w:ilvl="0" w:tplc="DF1A8112">
      <w:start w:val="1"/>
      <w:numFmt w:val="decimal"/>
      <w:lvlText w:val="%1."/>
      <w:lvlJc w:val="left"/>
      <w:pPr>
        <w:ind w:left="6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4F62C34">
      <w:start w:val="1"/>
      <w:numFmt w:val="lowerLetter"/>
      <w:lvlText w:val="%2."/>
      <w:lvlJc w:val="left"/>
      <w:pPr>
        <w:ind w:left="13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D9288F6">
      <w:start w:val="1"/>
      <w:numFmt w:val="lowerRoman"/>
      <w:lvlText w:val="%3."/>
      <w:lvlJc w:val="left"/>
      <w:pPr>
        <w:ind w:left="211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064DDA2">
      <w:start w:val="1"/>
      <w:numFmt w:val="decimal"/>
      <w:lvlText w:val="%4."/>
      <w:lvlJc w:val="left"/>
      <w:pPr>
        <w:ind w:left="28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D3EC760">
      <w:start w:val="1"/>
      <w:numFmt w:val="lowerLetter"/>
      <w:lvlText w:val="%5."/>
      <w:lvlJc w:val="left"/>
      <w:pPr>
        <w:ind w:left="35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9829FC">
      <w:start w:val="1"/>
      <w:numFmt w:val="lowerRoman"/>
      <w:lvlText w:val="%6."/>
      <w:lvlJc w:val="left"/>
      <w:pPr>
        <w:ind w:left="427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7765604">
      <w:start w:val="1"/>
      <w:numFmt w:val="decimal"/>
      <w:lvlText w:val="%7."/>
      <w:lvlJc w:val="left"/>
      <w:pPr>
        <w:ind w:left="49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80C9F5C">
      <w:start w:val="1"/>
      <w:numFmt w:val="lowerLetter"/>
      <w:lvlText w:val="%8."/>
      <w:lvlJc w:val="left"/>
      <w:pPr>
        <w:ind w:left="57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F322DD0">
      <w:start w:val="1"/>
      <w:numFmt w:val="lowerRoman"/>
      <w:lvlText w:val="%9."/>
      <w:lvlJc w:val="left"/>
      <w:pPr>
        <w:ind w:left="643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3BCF4771"/>
    <w:multiLevelType w:val="hybridMultilevel"/>
    <w:tmpl w:val="E83CDDB0"/>
    <w:styleLink w:val="Estiloimportado1"/>
    <w:lvl w:ilvl="0" w:tplc="3620CF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CB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A05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8282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670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CE22E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4AC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9C9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2696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1075BE"/>
    <w:multiLevelType w:val="hybridMultilevel"/>
    <w:tmpl w:val="B45A7F90"/>
    <w:lvl w:ilvl="0" w:tplc="3C02882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84E3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664FA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4C8D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92FBD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6EE38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9E33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BEC0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22E81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38C1CB7"/>
    <w:multiLevelType w:val="hybridMultilevel"/>
    <w:tmpl w:val="954891D4"/>
    <w:lvl w:ilvl="0" w:tplc="E8B890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7C36B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235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AEEF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9C899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004EA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0062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7CCA7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EE11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C311F4"/>
    <w:multiLevelType w:val="hybridMultilevel"/>
    <w:tmpl w:val="D6FAB436"/>
    <w:lvl w:ilvl="0" w:tplc="E94E0BF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CCB75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816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509A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F41EC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6A69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5EED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00974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880D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B2C6E4E"/>
    <w:multiLevelType w:val="hybridMultilevel"/>
    <w:tmpl w:val="013A4906"/>
    <w:lvl w:ilvl="0" w:tplc="FAF6458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EA047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44900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5234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C2BF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6EE32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84E0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5C11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B68D0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0461F05"/>
    <w:multiLevelType w:val="hybridMultilevel"/>
    <w:tmpl w:val="83A6F64C"/>
    <w:lvl w:ilvl="0" w:tplc="8C3EB1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42F60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073D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8C5C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A8C4A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AABAF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86B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CA143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24D6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2261409"/>
    <w:multiLevelType w:val="hybridMultilevel"/>
    <w:tmpl w:val="AC42DBE0"/>
    <w:lvl w:ilvl="0" w:tplc="AAAAB8F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A62F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8CBCC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7439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2A788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B67C2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E9D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42F84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80D0C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44736A4"/>
    <w:multiLevelType w:val="hybridMultilevel"/>
    <w:tmpl w:val="DBFE32A0"/>
    <w:lvl w:ilvl="0" w:tplc="72405B3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6EFB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0EF3C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2CA8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B247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6658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04BD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0049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88925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002467B"/>
    <w:multiLevelType w:val="hybridMultilevel"/>
    <w:tmpl w:val="5F801516"/>
    <w:lvl w:ilvl="0" w:tplc="61C08BF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025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48CD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0AA1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C9C9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AFD8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661E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7217E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2A7E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60A4EC4A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988401C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2BCD764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8CE6128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822A2C4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6F25F02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6D276D2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AFC34B4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B442BB4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6"/>
    <w:lvlOverride w:ilvl="0">
      <w:startOverride w:val="2"/>
    </w:lvlOverride>
  </w:num>
  <w:num w:numId="15">
    <w:abstractNumId w:val="9"/>
  </w:num>
  <w:num w:numId="16">
    <w:abstractNumId w:val="9"/>
    <w:lvlOverride w:ilvl="0">
      <w:startOverride w:val="3"/>
    </w:lvlOverride>
  </w:num>
  <w:num w:numId="17">
    <w:abstractNumId w:val="1"/>
  </w:num>
  <w:num w:numId="18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441"/>
    <w:rsid w:val="001E0917"/>
    <w:rsid w:val="0034284D"/>
    <w:rsid w:val="005C6441"/>
    <w:rsid w:val="00B22E4A"/>
    <w:rsid w:val="00BE1516"/>
    <w:rsid w:val="00F6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44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6441"/>
    <w:rPr>
      <w:u w:val="single"/>
    </w:rPr>
  </w:style>
  <w:style w:type="table" w:customStyle="1" w:styleId="TableNormal">
    <w:name w:val="Table Normal"/>
    <w:rsid w:val="005C6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C64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edepgina">
    <w:name w:val="footer"/>
    <w:rsid w:val="005C6441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5C6441"/>
    <w:rPr>
      <w:lang w:val="es-ES_tradnl"/>
    </w:rPr>
  </w:style>
  <w:style w:type="paragraph" w:customStyle="1" w:styleId="Cuerpo">
    <w:name w:val="Cuerpo"/>
    <w:rsid w:val="005C6441"/>
    <w:pPr>
      <w:spacing w:after="160" w:line="252" w:lineRule="auto"/>
    </w:pPr>
    <w:rPr>
      <w:rFonts w:ascii="Calibri" w:eastAsia="Calibri" w:hAnsi="Calibri" w:cs="Calibri"/>
      <w:color w:val="00000A"/>
      <w:sz w:val="22"/>
      <w:szCs w:val="22"/>
      <w:u w:color="00000A"/>
      <w:shd w:val="nil"/>
    </w:rPr>
  </w:style>
  <w:style w:type="paragraph" w:styleId="Sinespaciado">
    <w:name w:val="No Spacing"/>
    <w:rsid w:val="005C6441"/>
    <w:pPr>
      <w:ind w:left="2160"/>
    </w:pPr>
    <w:rPr>
      <w:rFonts w:ascii="Calibri" w:hAnsi="Calibri" w:cs="Arial Unicode MS"/>
      <w:color w:val="5A5A5A"/>
      <w:u w:color="5A5A5A"/>
      <w:shd w:val="nil"/>
      <w:lang w:val="en-US"/>
    </w:rPr>
  </w:style>
  <w:style w:type="paragraph" w:styleId="Prrafodelista">
    <w:name w:val="List Paragraph"/>
    <w:rsid w:val="005C6441"/>
    <w:pPr>
      <w:spacing w:after="160" w:line="288" w:lineRule="auto"/>
      <w:ind w:left="720"/>
    </w:pPr>
    <w:rPr>
      <w:rFonts w:ascii="Calibri" w:hAnsi="Calibri" w:cs="Arial Unicode MS"/>
      <w:color w:val="5A5A5A"/>
      <w:u w:color="5A5A5A"/>
      <w:shd w:val="nil"/>
      <w:lang w:val="en-US"/>
    </w:rPr>
  </w:style>
  <w:style w:type="numbering" w:customStyle="1" w:styleId="Estiloimportado1">
    <w:name w:val="Estilo importado 1"/>
    <w:rsid w:val="005C6441"/>
    <w:pPr>
      <w:numPr>
        <w:numId w:val="1"/>
      </w:numPr>
    </w:pPr>
  </w:style>
  <w:style w:type="paragraph" w:customStyle="1" w:styleId="ttcab112">
    <w:name w:val="ttcab1_12"/>
    <w:rsid w:val="005C6441"/>
    <w:pPr>
      <w:widowControl w:val="0"/>
      <w:tabs>
        <w:tab w:val="left" w:pos="2232"/>
      </w:tabs>
      <w:spacing w:before="20" w:after="20"/>
      <w:jc w:val="center"/>
    </w:pPr>
    <w:rPr>
      <w:rFonts w:ascii="Arial" w:eastAsia="Arial" w:hAnsi="Arial" w:cs="Arial"/>
      <w:b/>
      <w:bCs/>
      <w:color w:val="00000A"/>
      <w:spacing w:val="3"/>
      <w:sz w:val="24"/>
      <w:szCs w:val="24"/>
      <w:u w:color="00000A"/>
      <w:shd w:val="nil"/>
      <w:lang w:val="es-ES_tradnl"/>
    </w:rPr>
  </w:style>
  <w:style w:type="paragraph" w:customStyle="1" w:styleId="ttp110">
    <w:name w:val="ttp1_10"/>
    <w:rsid w:val="005C6441"/>
    <w:pPr>
      <w:widowControl w:val="0"/>
      <w:tabs>
        <w:tab w:val="left" w:pos="700"/>
      </w:tabs>
      <w:spacing w:after="480"/>
      <w:ind w:left="700" w:hanging="340"/>
      <w:jc w:val="both"/>
    </w:pPr>
    <w:rPr>
      <w:rFonts w:ascii="Arial Narrow" w:hAnsi="Arial Narrow" w:cs="Arial Unicode MS"/>
      <w:color w:val="00000A"/>
      <w:u w:color="00000A"/>
      <w:shd w:val="nil"/>
      <w:lang w:val="pt-PT"/>
    </w:rPr>
  </w:style>
  <w:style w:type="paragraph" w:customStyle="1" w:styleId="ttcab1">
    <w:name w:val="ttcab1"/>
    <w:rsid w:val="005C6441"/>
    <w:pPr>
      <w:tabs>
        <w:tab w:val="left" w:pos="2232"/>
      </w:tabs>
      <w:spacing w:after="160" w:line="252" w:lineRule="auto"/>
      <w:jc w:val="center"/>
    </w:pPr>
    <w:rPr>
      <w:rFonts w:ascii="Arial" w:hAnsi="Arial" w:cs="Arial Unicode MS"/>
      <w:b/>
      <w:bCs/>
      <w:color w:val="00000A"/>
      <w:sz w:val="22"/>
      <w:szCs w:val="22"/>
      <w:u w:color="00000A"/>
      <w:shd w:val="nil"/>
      <w:lang w:val="es-ES_tradnl"/>
    </w:rPr>
  </w:style>
  <w:style w:type="character" w:customStyle="1" w:styleId="Hyperlink0">
    <w:name w:val="Hyperlink.0"/>
    <w:basedOn w:val="Hipervnculo"/>
    <w:rsid w:val="005C6441"/>
    <w:rPr>
      <w:outline w:val="0"/>
      <w:color w:val="EE7B08"/>
      <w:u w:val="single" w:color="EE7B08"/>
    </w:rPr>
  </w:style>
  <w:style w:type="paragraph" w:styleId="NormalWeb">
    <w:name w:val="Normal (Web)"/>
    <w:basedOn w:val="Normal"/>
    <w:uiPriority w:val="99"/>
    <w:semiHidden/>
    <w:unhideWhenUsed/>
    <w:rsid w:val="00BE1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exiovilasalborada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930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</cp:revision>
  <dcterms:created xsi:type="dcterms:W3CDTF">2020-05-15T10:51:00Z</dcterms:created>
  <dcterms:modified xsi:type="dcterms:W3CDTF">2020-05-15T11:03:00Z</dcterms:modified>
</cp:coreProperties>
</file>