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B93AE6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" fillcolor="#00b0f0" stroked="f" strokeweight=".5pt">
                <v:textbox inset="0,0,0,0">
                  <w:txbxContent>
                    <w:p w:rsidR="00086009" w:rsidRPr="00943971" w:rsidRDefault="00B93AE6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B93AE6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B93AE6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34.85pt;width:453pt;height:101.25pt;z-index:251659264;visibility:visible;mso-width-percent:734;mso-position-horizontal-relative:page;mso-position-vertical-relative:page;mso-width-percent:734;v-text-anchor:bottom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9F3749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</w:rPr>
                            <w:t>Microsoft Office User</w:t>
                          </w:r>
                        </w:p>
                      </w:sdtContent>
                    </w:sdt>
                    <w:p w:rsidR="00086009" w:rsidRPr="00DD08CB" w:rsidRDefault="00B93AE6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AC05C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 3º E.P</w:t>
                          </w:r>
                        </w:sdtContent>
                      </w:sdt>
                    </w:p>
                    <w:p w:rsidR="00086009" w:rsidRPr="00DD08CB" w:rsidRDefault="00B93AE6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2247CF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MATERIA: MATEMÁTICAS</w:t>
                          </w:r>
                        </w:sdtContent>
                      </w:sdt>
                    </w:p>
                    <w:p w:rsidR="00291182" w:rsidRPr="00DD08CB" w:rsidRDefault="00462145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DEPARTAMENTO</w:t>
                      </w:r>
                      <w:r w:rsidR="00291182" w:rsidRPr="00DD08CB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2247CF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8 MAIO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B93AE6" w:rsidRPr="00B93AE6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">
                <v:rect id="Rectángulo 115" o:spid="_x0000_s1030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" filled="f" stroked="f" strokeweight="2pt"/>
                <v:rect id="Rectángulo 116" o:spid="_x0000_s1028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" filled="f" stroked="f" strokeweight="2pt"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B93AE6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2247CF" w:rsidRPr="00FC6A89" w:rsidTr="002247CF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2247CF" w:rsidRPr="00FC6A89" w:rsidRDefault="002247CF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2247CF" w:rsidRPr="00FC6A89" w:rsidTr="002247C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2247CF" w:rsidRPr="00FC6A89" w:rsidRDefault="002247CF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2247CF" w:rsidRPr="00FC6A89" w:rsidRDefault="002247CF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2247CF" w:rsidRPr="00FC6A89" w:rsidTr="002247C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12505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C05CC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B1.1. Utilizar procesos de razoamento e estratexias de resoluci</w:t>
            </w:r>
            <w:r w:rsidRPr="00AC05CC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AC05CC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 de problemas, realizando os c</w:t>
            </w:r>
            <w:r w:rsidRPr="00AC05CC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lculos necesarios e comprobando as soluci</w:t>
            </w:r>
            <w:r w:rsidRPr="00AC05CC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AC05CC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ns obtidas.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2247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exact"/>
              <w:rPr>
                <w:rFonts w:cstheme="minorHAnsi"/>
                <w:sz w:val="24"/>
                <w:szCs w:val="24"/>
                <w:lang w:eastAsia="zh-CN"/>
              </w:rPr>
            </w:pPr>
            <w:r w:rsidRPr="00AC05CC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MTB1.1.1. Analiza e comprende o enunciado dos problemas (datos, relaci</w:t>
            </w:r>
            <w:r w:rsidRPr="00AC05CC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AC05CC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ns entre os datos, contexto do problema, pregunta realizada).</w:t>
            </w:r>
            <w:r w:rsidRPr="00AC05CC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 CCL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n-US"/>
              </w:rPr>
              <w:t>,</w:t>
            </w:r>
            <w:r w:rsidRPr="00AC05CC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CMCT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,</w:t>
            </w:r>
            <w:r w:rsidRPr="00AC05CC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 CAA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n-US"/>
              </w:rPr>
              <w:t>.</w:t>
            </w:r>
          </w:p>
        </w:tc>
      </w:tr>
      <w:tr w:rsidR="002247CF" w:rsidRPr="00FC6A89" w:rsidTr="002247C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12505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C05CC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B2.1. Ler, escribir e ordenar utilizando razoamentos apropiados.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125052">
            <w:pPr>
              <w:pStyle w:val="ttp110"/>
              <w:spacing w:after="0"/>
              <w:ind w:left="0" w:firstLine="0"/>
              <w:jc w:val="left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</w:pPr>
            <w:r w:rsidRPr="00AC05CC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MTB2.1.1. Le, escribe e ordena n</w:t>
            </w:r>
            <w:r w:rsidRPr="00AC05CC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ú</w:t>
            </w:r>
            <w:r w:rsidRPr="00AC05CC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meros ata o 10.000.</w:t>
            </w:r>
          </w:p>
          <w:p w:rsidR="002247CF" w:rsidRPr="00AC05CC" w:rsidRDefault="002247CF" w:rsidP="002247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exact"/>
              <w:rPr>
                <w:rFonts w:cstheme="minorHAnsi"/>
                <w:sz w:val="24"/>
                <w:szCs w:val="24"/>
                <w:lang w:eastAsia="zh-CN"/>
              </w:rPr>
            </w:pP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MTB2.1.2. Aproxima n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>ú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es-ES_tradnl"/>
              </w:rPr>
              <w:t xml:space="preserve">meros 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 xml:space="preserve">á 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it-IT"/>
              </w:rPr>
              <w:t>decena, centena e millar.</w:t>
            </w:r>
            <w:r w:rsidRPr="00AC05CC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 CMCT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,</w:t>
            </w:r>
            <w:r w:rsidRPr="00AC05CC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n-US"/>
              </w:rPr>
              <w:t>CCL</w:t>
            </w:r>
            <w:r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n-US"/>
              </w:rPr>
              <w:t>.</w:t>
            </w:r>
          </w:p>
        </w:tc>
      </w:tr>
      <w:tr w:rsidR="002247CF" w:rsidRPr="00FC6A89" w:rsidTr="002247C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12505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B2.3. Realizar operaci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>n e c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lculos num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ricos mediante diferentes procedementos, inclu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do o c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lculo mental, en situación de resolució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 de problemas.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2247CF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MTB2.3.1. Constrú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e e memoriza as t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boas de multiplicar, utiliz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ndoas para realizar c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lculo mental.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 CMCT</w:t>
            </w:r>
            <w:r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.</w:t>
            </w:r>
          </w:p>
        </w:tc>
      </w:tr>
      <w:tr w:rsidR="002247CF" w:rsidRPr="00FC6A89" w:rsidTr="002247C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12505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B2.4. Identificar, resolver problemas da vida coti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, adecuados ao seu nivel, establecer conexi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ns entre a realidade e as matem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ticas e valorar a utilidade dos co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ecementos matem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ticos adecuados reflexionando sobre o proceso aplicado para a resolució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 de problemas.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2247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exact"/>
              <w:rPr>
                <w:rFonts w:cstheme="minorHAnsi"/>
                <w:sz w:val="24"/>
                <w:szCs w:val="24"/>
                <w:lang w:eastAsia="zh-CN"/>
              </w:rPr>
            </w:pP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MTB2.4.1. Resolve problemas que impliquen o dominio dos contidos traballados, empregando estratexiasheur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sticas, de razoamento. CMCT</w:t>
            </w:r>
            <w:r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, 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>CAA</w:t>
            </w:r>
          </w:p>
        </w:tc>
      </w:tr>
      <w:tr w:rsidR="002247CF" w:rsidRPr="00FC6A89" w:rsidTr="002247C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2247CF" w:rsidRPr="00AC05CC" w:rsidRDefault="002247CF" w:rsidP="00E323D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B4.1. Identificar figuras planas e corpos xeom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tricos, nomeando e reco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ecendo os seus elementos b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sicos (lados, v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rtices, caras, arestas e 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ngulos).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2247CF" w:rsidRPr="00AC05CC" w:rsidRDefault="002247CF" w:rsidP="00E323D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MTB4.1.1. Co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ece e identifica os elementos b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sicos dos corpos xeom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tricos (lado, 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ngulo e v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rtice).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 CMCT</w:t>
            </w:r>
            <w:r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.</w:t>
            </w:r>
          </w:p>
        </w:tc>
      </w:tr>
      <w:tr w:rsidR="002247CF" w:rsidRPr="00FC6A89" w:rsidTr="002247C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E323D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B4.2. Co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ecer e distinguir a circunferencia e o c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rculo, as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í 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como os seus elementos b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sicos.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2247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exact"/>
              <w:rPr>
                <w:rFonts w:cstheme="minorHAnsi"/>
                <w:sz w:val="24"/>
                <w:szCs w:val="24"/>
                <w:lang w:eastAsia="zh-CN"/>
              </w:rPr>
            </w:pP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>MTB4.2.1. Co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ece e diferencia a circunferencia do c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rculo e distingue os seus elementos. CMCT</w:t>
            </w:r>
            <w:r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,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>CAA</w:t>
            </w:r>
            <w:r>
              <w:rPr>
                <w:rFonts w:cstheme="minorHAnsi"/>
                <w:color w:val="000000"/>
                <w:sz w:val="24"/>
                <w:szCs w:val="24"/>
                <w:u w:color="000000"/>
              </w:rPr>
              <w:t>.</w:t>
            </w:r>
          </w:p>
        </w:tc>
      </w:tr>
      <w:tr w:rsidR="002247CF" w:rsidRPr="00FC6A89" w:rsidTr="002247C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E323D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B4.3. Co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ecer e diferenciar os poliedros e os corpos redondos, as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 xml:space="preserve">í 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como os seus elementos b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sicos.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E323D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MTB4.3.1. Identifica corpos redondos e poliedros (prisma, pir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>mide, cilindro, cono, esfera...).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 CMCT</w:t>
            </w:r>
            <w:r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.</w:t>
            </w:r>
          </w:p>
        </w:tc>
      </w:tr>
      <w:tr w:rsidR="002247CF" w:rsidRPr="00FC6A89" w:rsidTr="002247C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E323D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B4.5. Interpretar representació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ns espaciais (esbozodunitinerario, plano dunha pista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</w:rPr>
              <w:t>…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) realizadas a partir de sistemas de referencia e de obxectos ou situaci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AC05CC">
              <w:rPr>
                <w:rFonts w:asciiTheme="minorHAnsi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ns familiares.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2247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exact"/>
              <w:rPr>
                <w:rFonts w:cstheme="minorHAnsi"/>
                <w:color w:val="000000"/>
                <w:sz w:val="24"/>
                <w:szCs w:val="24"/>
                <w:u w:color="000000"/>
                <w:lang w:val="it-IT"/>
              </w:rPr>
            </w:pP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MTB4.5.2. Interpreta e describesituaci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ns, mensaxes e feitos da vida diaria utilizando o vocabularioxeom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es-ES_tradnl"/>
              </w:rPr>
              <w:t>tricoaxeitado: indica una direcció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it-IT"/>
              </w:rPr>
              <w:t>n</w:t>
            </w:r>
          </w:p>
          <w:p w:rsidR="002247CF" w:rsidRPr="00AC05CC" w:rsidRDefault="002247CF" w:rsidP="002247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exact"/>
              <w:rPr>
                <w:rFonts w:cstheme="minorHAnsi"/>
                <w:sz w:val="24"/>
                <w:szCs w:val="24"/>
                <w:lang w:eastAsia="zh-CN"/>
              </w:rPr>
            </w:pP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it-IT"/>
              </w:rPr>
              <w:t>, explica un percorrido, ori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es-ES_tradnl"/>
              </w:rPr>
              <w:t>ntase no espazo.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 CMCT</w:t>
            </w:r>
            <w:r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, 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>CAA</w:t>
            </w:r>
            <w:r>
              <w:rPr>
                <w:rFonts w:cstheme="minorHAnsi"/>
                <w:color w:val="000000"/>
                <w:sz w:val="24"/>
                <w:szCs w:val="24"/>
                <w:u w:color="000000"/>
              </w:rPr>
              <w:t>,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>CCL</w:t>
            </w:r>
            <w:r>
              <w:rPr>
                <w:rFonts w:cstheme="minorHAnsi"/>
                <w:color w:val="000000"/>
                <w:sz w:val="24"/>
                <w:szCs w:val="24"/>
                <w:u w:color="000000"/>
              </w:rPr>
              <w:t>.</w:t>
            </w:r>
          </w:p>
        </w:tc>
      </w:tr>
      <w:tr w:rsidR="002247CF" w:rsidRPr="00FC6A89" w:rsidTr="002247C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E323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exact"/>
              <w:rPr>
                <w:rFonts w:cstheme="minorHAnsi"/>
                <w:sz w:val="24"/>
                <w:szCs w:val="24"/>
                <w:lang w:eastAsia="zh-CN"/>
              </w:rPr>
            </w:pP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>B5.4. Realizaci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nl-NL"/>
              </w:rPr>
              <w:t>n de gr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ficas sinxelas: pictogramas, diagramas de barras.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2247CF" w:rsidRPr="00AC05CC" w:rsidRDefault="002247CF" w:rsidP="002247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exact"/>
              <w:rPr>
                <w:rFonts w:cstheme="minorHAnsi"/>
                <w:sz w:val="24"/>
                <w:szCs w:val="24"/>
                <w:lang w:eastAsia="zh-CN"/>
              </w:rPr>
            </w:pP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>MTB5.1.3. Interpreta grá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ficas de t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boas extraendo a informaci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>n explí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it-IT"/>
              </w:rPr>
              <w:t>cita.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 xml:space="preserve"> CMCT</w:t>
            </w:r>
            <w:r>
              <w:rPr>
                <w:rFonts w:cstheme="minorHAnsi"/>
                <w:color w:val="000000"/>
                <w:sz w:val="24"/>
                <w:szCs w:val="24"/>
                <w:u w:color="000000"/>
                <w:lang w:val="pt-PT"/>
              </w:rPr>
              <w:t>,</w:t>
            </w:r>
            <w:r w:rsidRPr="00AC05CC">
              <w:rPr>
                <w:rFonts w:cstheme="minorHAnsi"/>
                <w:color w:val="000000"/>
                <w:sz w:val="24"/>
                <w:szCs w:val="24"/>
                <w:u w:color="000000"/>
              </w:rPr>
              <w:t>CAA</w:t>
            </w:r>
            <w:r>
              <w:rPr>
                <w:rFonts w:cstheme="minorHAnsi"/>
                <w:color w:val="000000"/>
                <w:sz w:val="24"/>
                <w:szCs w:val="24"/>
                <w:u w:color="000000"/>
              </w:rPr>
              <w:t>.</w:t>
            </w:r>
          </w:p>
        </w:tc>
      </w:tr>
    </w:tbl>
    <w:p w:rsidR="00DE2E48" w:rsidRDefault="00DE2E48" w:rsidP="00766524">
      <w:pPr>
        <w:rPr>
          <w:rFonts w:cstheme="minorHAnsi"/>
          <w:sz w:val="28"/>
          <w:szCs w:val="24"/>
          <w:lang w:val="gl-ES"/>
        </w:rPr>
        <w:sectPr w:rsidR="00DE2E48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Pr="00990D15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0" w:name="__Fieldmark__8275_273687793"/>
            <w:bookmarkEnd w:id="0"/>
            <w:r w:rsidRPr="00990D1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Procedementos:</w:t>
            </w:r>
          </w:p>
          <w:p w:rsidR="00254F53" w:rsidRDefault="00BC670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Seguimento semanal dos traballos.</w:t>
            </w:r>
          </w:p>
          <w:p w:rsidR="00254F53" w:rsidRDefault="00254F53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Valoración </w:t>
            </w:r>
            <w:r w:rsidR="00821DB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e revisión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dos traballos escritos.</w:t>
            </w:r>
          </w:p>
          <w:p w:rsidR="00BC670B" w:rsidRDefault="00BC670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da comprensión e producción escrita.</w:t>
            </w:r>
          </w:p>
          <w:p w:rsidR="00603A87" w:rsidRDefault="00603A87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Uso de distintos recursos e fontes de información.</w:t>
            </w:r>
          </w:p>
          <w:p w:rsidR="00D87FDC" w:rsidRPr="00DE2E48" w:rsidRDefault="00D87FDC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Pr="00990D15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90D1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Instrumentos:</w:t>
            </w:r>
          </w:p>
          <w:p w:rsidR="00BC670B" w:rsidRDefault="00BC670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Fichas impresas de repaso</w:t>
            </w:r>
            <w:r w:rsidR="00603A8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, reforzo e ampliación.</w:t>
            </w:r>
          </w:p>
          <w:p w:rsidR="00D87FDC" w:rsidRDefault="00D87FDC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Traballos dos proxectos semanais.</w:t>
            </w:r>
          </w:p>
          <w:p w:rsidR="00254F53" w:rsidRDefault="009047F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Comunicación por escrito do resultado dos traballos realizados.</w:t>
            </w:r>
          </w:p>
          <w:p w:rsidR="00BC670B" w:rsidRDefault="00BC670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fichas de cada alumno/alumna.</w:t>
            </w:r>
          </w:p>
          <w:p w:rsidR="00BC670B" w:rsidRDefault="00BC670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valoración.</w:t>
            </w:r>
          </w:p>
          <w:p w:rsidR="009047FB" w:rsidRPr="00DE2E48" w:rsidRDefault="00D87FDC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Test  matemáticos</w:t>
            </w:r>
            <w:r w:rsidR="008A791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Pr="00990D15" w:rsidRDefault="00CC3344" w:rsidP="00DE2E48">
            <w:pPr>
              <w:pStyle w:val="ttp110"/>
              <w:spacing w:after="0"/>
              <w:ind w:left="113" w:firstLine="0"/>
              <w:jc w:val="left"/>
              <w:rPr>
                <w:rFonts w:cstheme="minorHAnsi"/>
                <w:b/>
                <w:bCs/>
                <w:color w:val="auto"/>
                <w:sz w:val="24"/>
                <w:szCs w:val="24"/>
              </w:rPr>
            </w:pPr>
            <w:r w:rsidRPr="00990D15">
              <w:rPr>
                <w:rFonts w:cstheme="minorHAnsi"/>
                <w:b/>
                <w:bCs/>
                <w:color w:val="auto"/>
                <w:sz w:val="24"/>
                <w:szCs w:val="24"/>
              </w:rPr>
              <w:t>Indicar o procedemento para obter a cualificación final de curso:</w:t>
            </w:r>
          </w:p>
          <w:p w:rsidR="009F3749" w:rsidRDefault="009F3749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O proceso de avaliación continua informaranos do grao de desenvolvemento da aprendizaxe que acadou o alumnado.</w:t>
            </w:r>
          </w:p>
          <w:p w:rsidR="009F3749" w:rsidRDefault="009F3749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os datos recollidos durante o 1º e 2º trimestre como marco de cara a traballar o 3º trimestre.</w:t>
            </w:r>
          </w:p>
          <w:p w:rsidR="009F3749" w:rsidRDefault="009F3749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Así mesmo as valoracións dos produtos realizados neste trimestre servirán de guia para a s</w:t>
            </w:r>
            <w:r w:rsidR="00D87FD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ú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 avaluación.</w:t>
            </w:r>
          </w:p>
          <w:p w:rsidR="009F3749" w:rsidRDefault="00E21C06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As a</w:t>
            </w:r>
            <w:r w:rsidR="009F3749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ctividades de reforzo, repaso e ampliación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proporcionarannos información suficiente para emitir a cualificación final.</w:t>
            </w:r>
          </w:p>
          <w:p w:rsidR="00BC670B" w:rsidRDefault="00BC670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 60%</w:t>
            </w:r>
          </w:p>
          <w:p w:rsidR="00BC670B" w:rsidRDefault="00BC670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 dos traballos 10%</w:t>
            </w:r>
          </w:p>
          <w:p w:rsidR="00BC670B" w:rsidRPr="00DE2E48" w:rsidRDefault="00BC670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30%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124DB" w:rsidRPr="00DE2E48" w:rsidRDefault="00B71506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Pr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oba extraordinaria de setembro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Pr="00DE2E48" w:rsidRDefault="00EF563C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Non se contempla</w:t>
            </w: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Alumnado 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de</w:t>
            </w: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 materia pendente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990D15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" w:name="__Fieldmark__8277_273687793"/>
            <w:bookmarkStart w:id="2" w:name="__Fieldmark__8278_273687793"/>
            <w:bookmarkEnd w:id="1"/>
            <w:bookmarkEnd w:id="2"/>
            <w:r w:rsidRPr="00990D1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Criterios de avaliación:</w:t>
            </w:r>
          </w:p>
          <w:p w:rsidR="00990D15" w:rsidRDefault="00990D15" w:rsidP="00990D15">
            <w:pPr>
              <w:pStyle w:val="ttp110"/>
              <w:spacing w:before="20" w:after="0"/>
              <w:ind w:left="113" w:firstLine="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 alumnado que non superara a primeira ou segunda avaliación pode recuperala coas tarefas propostas na que se traballan os criterios de avaliación imprescindibles no apartado nº1, onde están os Estándares de aprendizaxe e as Competencias imprescindibles.</w:t>
            </w:r>
          </w:p>
          <w:p w:rsidR="00D87FDC" w:rsidRDefault="00D87FDC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D87FDC" w:rsidRDefault="00D87FDC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D87FDC" w:rsidRPr="00EC5524" w:rsidRDefault="00D87FDC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990D15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90D1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Criterios de cualificación</w:t>
            </w:r>
            <w:r w:rsidR="00990D15" w:rsidRPr="00990D1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:</w:t>
            </w:r>
          </w:p>
          <w:p w:rsidR="00460F1B" w:rsidRDefault="00460F1B" w:rsidP="00990D1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 60%</w:t>
            </w:r>
          </w:p>
          <w:p w:rsidR="00460F1B" w:rsidRDefault="00460F1B" w:rsidP="00460F1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 dos traballos 10%</w:t>
            </w:r>
          </w:p>
          <w:p w:rsidR="00E8652B" w:rsidRPr="00EC5524" w:rsidRDefault="00460F1B" w:rsidP="00460F1B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30%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87FD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Procedementos</w:t>
            </w:r>
          </w:p>
          <w:p w:rsidR="00D87FDC" w:rsidRDefault="00D87FDC" w:rsidP="00D87FD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Seguimento semanal dos traballos.</w:t>
            </w:r>
          </w:p>
          <w:p w:rsidR="00D87FDC" w:rsidRDefault="00D87FDC" w:rsidP="00D87FD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Valoración e revisión dos traballos escritos.</w:t>
            </w:r>
          </w:p>
          <w:p w:rsidR="00EF563C" w:rsidRDefault="00EF563C" w:rsidP="00EF563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da comprensión e producción escrita.</w:t>
            </w:r>
          </w:p>
          <w:p w:rsidR="00EF563C" w:rsidRDefault="00EF563C" w:rsidP="00EF563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Uso de distintos recursos e fontes de información.</w:t>
            </w:r>
          </w:p>
          <w:p w:rsidR="00EF563C" w:rsidRDefault="00EF563C" w:rsidP="00D87FD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D87FDC" w:rsidRPr="00D87FDC" w:rsidRDefault="00D87FDC" w:rsidP="00D87FD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87FD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Instrumentos:</w:t>
            </w:r>
          </w:p>
          <w:p w:rsidR="00D87FDC" w:rsidRDefault="00D87FDC" w:rsidP="00D87FD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Fichas impresas de repaso, reforzo e ampliación.</w:t>
            </w:r>
          </w:p>
          <w:p w:rsidR="00D87FDC" w:rsidRDefault="00D87FDC" w:rsidP="00D87FD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Comunicación por escrito do resultado dos traballos realizados.</w:t>
            </w:r>
          </w:p>
          <w:p w:rsidR="00D87FDC" w:rsidRDefault="00D87FDC" w:rsidP="00D87FD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das tarefas.</w:t>
            </w:r>
          </w:p>
          <w:p w:rsidR="00D87FDC" w:rsidRDefault="00D87FDC" w:rsidP="00D87FD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fichas de cada alumno/alumna.</w:t>
            </w:r>
          </w:p>
          <w:p w:rsidR="00D87FDC" w:rsidRDefault="00D87FDC" w:rsidP="00D87FD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valoración.</w:t>
            </w:r>
          </w:p>
          <w:p w:rsidR="00E8652B" w:rsidRPr="00EC5524" w:rsidRDefault="008A7910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Test  matemáticos.</w:t>
            </w: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bookmarkStart w:id="3" w:name="_GoBack"/>
      <w:bookmarkEnd w:id="3"/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0F3FEA" w:rsidRPr="00941704" w:rsidRDefault="000F3FEA" w:rsidP="00E8652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de reforzo, repaso e ampliación.</w:t>
            </w:r>
          </w:p>
          <w:p w:rsidR="000F3FEA" w:rsidRPr="00941704" w:rsidRDefault="000F3FEA" w:rsidP="00E8652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lúdicas</w:t>
            </w:r>
            <w:r w:rsidR="00871C52"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(pasatempos).</w:t>
            </w:r>
          </w:p>
          <w:p w:rsidR="00BB034A" w:rsidRPr="00941704" w:rsidRDefault="000F3FEA" w:rsidP="00941704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Fichas </w:t>
            </w:r>
            <w:r w:rsidR="00BB034A"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para evaluar o desarrollo e adquisición das competencias</w:t>
            </w:r>
            <w:r w:rsid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9047FB" w:rsidRPr="00941704" w:rsidRDefault="00941704" w:rsidP="00941704">
            <w:pPr>
              <w:pStyle w:val="ttp110"/>
              <w:spacing w:after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Test matemáticos.</w:t>
            </w:r>
          </w:p>
          <w:p w:rsidR="00871C52" w:rsidRDefault="00AE3185" w:rsidP="00E8652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Usar panfletos publicitarios para facer operacións matemáticas.</w:t>
            </w:r>
          </w:p>
          <w:p w:rsidR="00AE3185" w:rsidRDefault="00AE3185" w:rsidP="00E8652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Iniciación as medidas con alimentos caseiros.</w:t>
            </w:r>
          </w:p>
          <w:p w:rsidR="00AE3185" w:rsidRDefault="00AE3185" w:rsidP="00E8652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Utilización de receitas para</w:t>
            </w:r>
            <w:r w:rsidR="00990D1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coñecer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as medidas.</w:t>
            </w:r>
          </w:p>
          <w:p w:rsidR="00611D69" w:rsidRPr="00941704" w:rsidRDefault="00611D69" w:rsidP="00E8652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E4FE5">
              <w:rPr>
                <w:rFonts w:ascii="Calibri" w:hAnsi="Calibri" w:cs="Calibri"/>
                <w:sz w:val="24"/>
                <w:szCs w:val="24"/>
              </w:rPr>
              <w:t xml:space="preserve">Conmemoracións según as datas nas que nos atopemos: Día </w:t>
            </w:r>
            <w:r w:rsidR="00F23285" w:rsidRPr="001E4FE5">
              <w:rPr>
                <w:rFonts w:ascii="Calibri" w:hAnsi="Calibri" w:cs="Calibri"/>
                <w:sz w:val="24"/>
                <w:szCs w:val="24"/>
              </w:rPr>
              <w:t>doLibro</w:t>
            </w:r>
            <w:r w:rsidRPr="001E4FE5">
              <w:rPr>
                <w:rFonts w:ascii="Calibri" w:hAnsi="Calibri" w:cs="Calibri"/>
                <w:sz w:val="24"/>
                <w:szCs w:val="24"/>
              </w:rPr>
              <w:t>, os Maios, Día da árbore, Letras galegas</w:t>
            </w:r>
            <w:r w:rsidR="00990D15">
              <w:rPr>
                <w:rFonts w:ascii="Calibri" w:hAnsi="Calibri" w:cs="Calibri"/>
                <w:sz w:val="24"/>
                <w:szCs w:val="24"/>
              </w:rPr>
              <w:t>...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Default="00473123" w:rsidP="0047312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</w:pPr>
            <w:r w:rsidRPr="000F3FEA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Optaremos por unha metodoloxía</w:t>
            </w:r>
            <w:r w:rsidR="00DC7295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 xml:space="preserve"> cun enfoque competencial</w:t>
            </w:r>
            <w:r w:rsidRPr="000F3FEA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 xml:space="preserve">, </w:t>
            </w:r>
            <w:r w:rsidR="00DC7295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para que o alumnado adquira un maior grao de protagonismo e que o coñecemento se transforme en acción e aplicalo a proxectos reais próximos ao alumnado. Plante</w:t>
            </w:r>
            <w:r w:rsidR="004A4D43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x</w:t>
            </w:r>
            <w:r w:rsidR="00DC7295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 xml:space="preserve">ando situacións </w:t>
            </w:r>
            <w:r w:rsidR="004A4D43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próximas para poder aplicalas en distintos contextos.</w:t>
            </w:r>
          </w:p>
          <w:p w:rsidR="004A4D43" w:rsidRDefault="004A4D43" w:rsidP="0047312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Por outra banda con estas actividades intentamos fomentar a autonomía persoal.</w:t>
            </w:r>
          </w:p>
          <w:p w:rsidR="004A4D43" w:rsidRPr="000F3FEA" w:rsidRDefault="004A4D43" w:rsidP="0047312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Tamén queremos potenciar máis a coordinación familia-escola a través dun contacto casi diario para crear un bo clima afectivo e coopera</w:t>
            </w:r>
            <w:r w:rsidR="00254F53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tivo.</w:t>
            </w:r>
          </w:p>
          <w:p w:rsidR="00473123" w:rsidRPr="00DE2E48" w:rsidRDefault="00473123" w:rsidP="00473123">
            <w:pPr>
              <w:pStyle w:val="ttp11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  <w:r w:rsidRPr="000F3FEA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 xml:space="preserve">En canto </w:t>
            </w:r>
            <w:r w:rsidR="00BB034A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o alumnado</w:t>
            </w:r>
            <w:r w:rsidRPr="004A4D4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>sin conectividade</w:t>
            </w:r>
            <w:r w:rsidRPr="000F3FEA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 xml:space="preserve">, </w:t>
            </w:r>
            <w:r w:rsidR="00254F53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 xml:space="preserve">se lle proporcionará </w:t>
            </w:r>
            <w:r w:rsidRPr="000F3FEA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 xml:space="preserve">o material </w:t>
            </w:r>
            <w:r w:rsidR="00254F53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 xml:space="preserve">necesario que </w:t>
            </w:r>
            <w:r w:rsidRPr="000F3FEA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se lle fa</w:t>
            </w:r>
            <w:r w:rsidR="00254F53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 xml:space="preserve">rá </w:t>
            </w:r>
            <w:r w:rsidRPr="000F3FEA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 xml:space="preserve"> chegar de maneira presencial coas m</w:t>
            </w:r>
            <w:r w:rsidR="00BB034A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e</w:t>
            </w:r>
            <w:r w:rsidRPr="000F3FEA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didas pertinentes</w:t>
            </w:r>
            <w:r w:rsidR="00254F53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, al igual que por vía telefónica e con regularidade.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Default="00E21C06" w:rsidP="00741DC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</w:pPr>
            <w:r w:rsidRPr="00473123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Páxinas web, videos tutoriais, plataformas educativas ofertadas por entidades: bibliotecas museos, cine e TV. O entorno, a casa, a familia. Libros e fichas específicas deses libros</w:t>
            </w:r>
            <w:r w:rsidR="00473123" w:rsidRPr="00473123"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. Así como xogos e apps que permiten reforzar os contidos traballados.</w:t>
            </w:r>
          </w:p>
          <w:p w:rsidR="00EF563C" w:rsidRPr="00473123" w:rsidRDefault="00EF563C" w:rsidP="00741DC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u w:val="single"/>
              </w:rPr>
              <w:t>Impresos publicitarios.</w:t>
            </w:r>
          </w:p>
        </w:tc>
      </w:tr>
    </w:tbl>
    <w:p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EF563C" w:rsidRDefault="00362110" w:rsidP="00EF563C"/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Default="00473123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Utilizarase o correo de aula, videoconferencias</w:t>
            </w:r>
            <w:r w:rsidR="000F3F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teléfono para levar un seguimento da actividade escolar.</w:t>
            </w:r>
          </w:p>
          <w:p w:rsidR="00473123" w:rsidRPr="00526254" w:rsidRDefault="00473123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Así mesmo tamén se usará o ABALAR para comunicar incidencias</w:t>
            </w:r>
            <w:r w:rsidR="000F3FE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novas...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0F3FEA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www.colexioalborada.es</w:t>
            </w:r>
            <w:r w:rsidR="00CC334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.</w:t>
            </w:r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5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8AB" w:rsidRDefault="007558AB" w:rsidP="00736585">
      <w:pPr>
        <w:spacing w:after="0" w:line="240" w:lineRule="auto"/>
      </w:pPr>
      <w:r>
        <w:separator/>
      </w:r>
    </w:p>
  </w:endnote>
  <w:endnote w:type="continuationSeparator" w:id="1">
    <w:p w:rsidR="007558AB" w:rsidRDefault="007558AB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B93AE6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B93AE6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2247C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B93AE6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2247C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544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B93AE6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B93AE6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2247C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2</w:t>
                </w:r>
                <w:r w:rsidR="00B93AE6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2247C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677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B93AE6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B93AE6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2247C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B93AE6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2247C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111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B93AE6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B93AE6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2247C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6</w:t>
                </w:r>
                <w:r w:rsidR="00B93AE6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2247C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828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8AB" w:rsidRDefault="007558AB" w:rsidP="00736585">
      <w:pPr>
        <w:spacing w:after="0" w:line="240" w:lineRule="auto"/>
      </w:pPr>
      <w:r>
        <w:separator/>
      </w:r>
    </w:p>
  </w:footnote>
  <w:footnote w:type="continuationSeparator" w:id="1">
    <w:p w:rsidR="007558AB" w:rsidRDefault="007558AB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4351A4"/>
    <w:multiLevelType w:val="hybridMultilevel"/>
    <w:tmpl w:val="B4A6E5A2"/>
    <w:lvl w:ilvl="0" w:tplc="F8D0DAF0">
      <w:start w:val="1"/>
      <w:numFmt w:val="bullet"/>
      <w:lvlText w:val="▪"/>
      <w:lvlJc w:val="left"/>
      <w:pPr>
        <w:ind w:left="369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C22204">
      <w:start w:val="1"/>
      <w:numFmt w:val="bullet"/>
      <w:lvlText w:val="o"/>
      <w:lvlJc w:val="left"/>
      <w:pPr>
        <w:ind w:left="1089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12869C">
      <w:start w:val="1"/>
      <w:numFmt w:val="bullet"/>
      <w:lvlText w:val="▪"/>
      <w:lvlJc w:val="left"/>
      <w:pPr>
        <w:ind w:left="1809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FA2A9C">
      <w:start w:val="1"/>
      <w:numFmt w:val="bullet"/>
      <w:lvlText w:val="•"/>
      <w:lvlJc w:val="left"/>
      <w:pPr>
        <w:ind w:left="2529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2842D2">
      <w:start w:val="1"/>
      <w:numFmt w:val="bullet"/>
      <w:lvlText w:val="o"/>
      <w:lvlJc w:val="left"/>
      <w:pPr>
        <w:ind w:left="3249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2C2BA8">
      <w:start w:val="1"/>
      <w:numFmt w:val="bullet"/>
      <w:lvlText w:val="▪"/>
      <w:lvlJc w:val="left"/>
      <w:pPr>
        <w:ind w:left="3969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2868FA">
      <w:start w:val="1"/>
      <w:numFmt w:val="bullet"/>
      <w:lvlText w:val="•"/>
      <w:lvlJc w:val="left"/>
      <w:pPr>
        <w:ind w:left="4689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1C364C">
      <w:start w:val="1"/>
      <w:numFmt w:val="bullet"/>
      <w:lvlText w:val="o"/>
      <w:lvlJc w:val="left"/>
      <w:pPr>
        <w:ind w:left="5409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38C93E">
      <w:start w:val="1"/>
      <w:numFmt w:val="bullet"/>
      <w:lvlText w:val="▪"/>
      <w:lvlJc w:val="left"/>
      <w:pPr>
        <w:ind w:left="6129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E9D313A"/>
    <w:multiLevelType w:val="hybridMultilevel"/>
    <w:tmpl w:val="99A4D026"/>
    <w:lvl w:ilvl="0" w:tplc="C58E8C1E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2188C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0C6294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C288F0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BC4A3E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90503E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248778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EC668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5A4BB4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96A"/>
    <w:multiLevelType w:val="hybridMultilevel"/>
    <w:tmpl w:val="A01CCF7C"/>
    <w:lvl w:ilvl="0" w:tplc="5B9E440A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6C9666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F24EC4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EA759C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FC1238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2ECDF4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D040CA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829D2C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14E116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E7A6E"/>
    <w:multiLevelType w:val="hybridMultilevel"/>
    <w:tmpl w:val="29028EF2"/>
    <w:lvl w:ilvl="0" w:tplc="832E2218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FE9E7E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C8F11E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9EDB20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00BA02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BCBEC6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70E5FC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423E72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745D2C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8532507"/>
    <w:multiLevelType w:val="hybridMultilevel"/>
    <w:tmpl w:val="829E52B8"/>
    <w:lvl w:ilvl="0" w:tplc="F22E50CA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060DB8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6AD54E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9AF220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B4A834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C83B64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E5C1E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A8C418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34FC8C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5B602972"/>
    <w:multiLevelType w:val="hybridMultilevel"/>
    <w:tmpl w:val="6FF20BCE"/>
    <w:lvl w:ilvl="0" w:tplc="447A67DC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C40914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A8D756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56373E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85C10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AA32D8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A016B2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F603FA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860938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94FBE"/>
    <w:multiLevelType w:val="hybridMultilevel"/>
    <w:tmpl w:val="CF7E98DE"/>
    <w:lvl w:ilvl="0" w:tplc="09B6CE48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7CFA8E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C079CA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72AB72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1E6D7A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36F3F8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8EB0D4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CCF218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38F2E6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16"/>
  </w:num>
  <w:num w:numId="10">
    <w:abstractNumId w:val="14"/>
  </w:num>
  <w:num w:numId="11">
    <w:abstractNumId w:val="7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8"/>
  </w:num>
  <w:num w:numId="18">
    <w:abstractNumId w:val="12"/>
  </w:num>
  <w:num w:numId="19">
    <w:abstractNumId w:val="3"/>
  </w:num>
  <w:num w:numId="20">
    <w:abstractNumId w:val="4"/>
  </w:num>
  <w:num w:numId="21">
    <w:abstractNumId w:val="13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3749"/>
    <w:rsid w:val="00025D22"/>
    <w:rsid w:val="000853A2"/>
    <w:rsid w:val="00086009"/>
    <w:rsid w:val="00095778"/>
    <w:rsid w:val="000B2771"/>
    <w:rsid w:val="000B5B53"/>
    <w:rsid w:val="000F3FEA"/>
    <w:rsid w:val="00125052"/>
    <w:rsid w:val="001579B3"/>
    <w:rsid w:val="00172971"/>
    <w:rsid w:val="001A5490"/>
    <w:rsid w:val="001A7D87"/>
    <w:rsid w:val="001E6ED8"/>
    <w:rsid w:val="00200DA7"/>
    <w:rsid w:val="00220838"/>
    <w:rsid w:val="002213B2"/>
    <w:rsid w:val="002247CF"/>
    <w:rsid w:val="002305A4"/>
    <w:rsid w:val="00245B94"/>
    <w:rsid w:val="00254F53"/>
    <w:rsid w:val="00291182"/>
    <w:rsid w:val="002B02DC"/>
    <w:rsid w:val="002C4491"/>
    <w:rsid w:val="002C5A6D"/>
    <w:rsid w:val="002D0256"/>
    <w:rsid w:val="002F63DB"/>
    <w:rsid w:val="00304655"/>
    <w:rsid w:val="00304B97"/>
    <w:rsid w:val="003444CF"/>
    <w:rsid w:val="00356A60"/>
    <w:rsid w:val="00362110"/>
    <w:rsid w:val="0037014C"/>
    <w:rsid w:val="003769BC"/>
    <w:rsid w:val="00377777"/>
    <w:rsid w:val="0038259F"/>
    <w:rsid w:val="003B4154"/>
    <w:rsid w:val="003F0B18"/>
    <w:rsid w:val="00405C9A"/>
    <w:rsid w:val="00430E5B"/>
    <w:rsid w:val="00444BEE"/>
    <w:rsid w:val="00460F1B"/>
    <w:rsid w:val="00462145"/>
    <w:rsid w:val="0046481F"/>
    <w:rsid w:val="00473123"/>
    <w:rsid w:val="00480367"/>
    <w:rsid w:val="00496D1F"/>
    <w:rsid w:val="004A4D43"/>
    <w:rsid w:val="00514BC6"/>
    <w:rsid w:val="005204FF"/>
    <w:rsid w:val="00524C5B"/>
    <w:rsid w:val="00526254"/>
    <w:rsid w:val="00544638"/>
    <w:rsid w:val="005802B2"/>
    <w:rsid w:val="005B39D5"/>
    <w:rsid w:val="005D43C4"/>
    <w:rsid w:val="005D52C9"/>
    <w:rsid w:val="005E3CBF"/>
    <w:rsid w:val="005F6A33"/>
    <w:rsid w:val="0060063B"/>
    <w:rsid w:val="00603A87"/>
    <w:rsid w:val="00611D69"/>
    <w:rsid w:val="006244A1"/>
    <w:rsid w:val="00642C6A"/>
    <w:rsid w:val="006673C5"/>
    <w:rsid w:val="00687019"/>
    <w:rsid w:val="00694836"/>
    <w:rsid w:val="006D7B50"/>
    <w:rsid w:val="007103A8"/>
    <w:rsid w:val="007124DB"/>
    <w:rsid w:val="00734F43"/>
    <w:rsid w:val="00736585"/>
    <w:rsid w:val="00741DCA"/>
    <w:rsid w:val="00744923"/>
    <w:rsid w:val="007558AB"/>
    <w:rsid w:val="00766524"/>
    <w:rsid w:val="00772E1A"/>
    <w:rsid w:val="00785AE3"/>
    <w:rsid w:val="007C7320"/>
    <w:rsid w:val="007D584C"/>
    <w:rsid w:val="00806E6E"/>
    <w:rsid w:val="00816E34"/>
    <w:rsid w:val="00821DB5"/>
    <w:rsid w:val="008369D7"/>
    <w:rsid w:val="0084649B"/>
    <w:rsid w:val="00871C52"/>
    <w:rsid w:val="008A7910"/>
    <w:rsid w:val="008C51F3"/>
    <w:rsid w:val="009047FB"/>
    <w:rsid w:val="0091613D"/>
    <w:rsid w:val="009203BF"/>
    <w:rsid w:val="0092042B"/>
    <w:rsid w:val="00941704"/>
    <w:rsid w:val="00960927"/>
    <w:rsid w:val="00963842"/>
    <w:rsid w:val="00990D15"/>
    <w:rsid w:val="00996117"/>
    <w:rsid w:val="00997560"/>
    <w:rsid w:val="009A7CF3"/>
    <w:rsid w:val="009E3F96"/>
    <w:rsid w:val="009F3749"/>
    <w:rsid w:val="00A05DE0"/>
    <w:rsid w:val="00A07FAF"/>
    <w:rsid w:val="00A13A5D"/>
    <w:rsid w:val="00A608FC"/>
    <w:rsid w:val="00A72D0D"/>
    <w:rsid w:val="00AA21A0"/>
    <w:rsid w:val="00AA7FD1"/>
    <w:rsid w:val="00AB7577"/>
    <w:rsid w:val="00AC05CC"/>
    <w:rsid w:val="00AE3185"/>
    <w:rsid w:val="00B052F4"/>
    <w:rsid w:val="00B279D2"/>
    <w:rsid w:val="00B3639C"/>
    <w:rsid w:val="00B71506"/>
    <w:rsid w:val="00B85635"/>
    <w:rsid w:val="00B93AE6"/>
    <w:rsid w:val="00BB034A"/>
    <w:rsid w:val="00BC670B"/>
    <w:rsid w:val="00BD7817"/>
    <w:rsid w:val="00BE1F87"/>
    <w:rsid w:val="00C20120"/>
    <w:rsid w:val="00C27923"/>
    <w:rsid w:val="00C45A3F"/>
    <w:rsid w:val="00C4632C"/>
    <w:rsid w:val="00C67F56"/>
    <w:rsid w:val="00CC3344"/>
    <w:rsid w:val="00CD391F"/>
    <w:rsid w:val="00CE77FB"/>
    <w:rsid w:val="00D328B5"/>
    <w:rsid w:val="00D33519"/>
    <w:rsid w:val="00D5267A"/>
    <w:rsid w:val="00D84A64"/>
    <w:rsid w:val="00D87FDC"/>
    <w:rsid w:val="00D92E68"/>
    <w:rsid w:val="00DA6073"/>
    <w:rsid w:val="00DC6283"/>
    <w:rsid w:val="00DC7295"/>
    <w:rsid w:val="00DD08CB"/>
    <w:rsid w:val="00DD68CA"/>
    <w:rsid w:val="00DD7417"/>
    <w:rsid w:val="00DE2E48"/>
    <w:rsid w:val="00DE460A"/>
    <w:rsid w:val="00DF42ED"/>
    <w:rsid w:val="00E00822"/>
    <w:rsid w:val="00E03419"/>
    <w:rsid w:val="00E15A4A"/>
    <w:rsid w:val="00E17E38"/>
    <w:rsid w:val="00E21C06"/>
    <w:rsid w:val="00E323D8"/>
    <w:rsid w:val="00E44499"/>
    <w:rsid w:val="00E524CF"/>
    <w:rsid w:val="00E70164"/>
    <w:rsid w:val="00E8652B"/>
    <w:rsid w:val="00EA47AE"/>
    <w:rsid w:val="00EC5524"/>
    <w:rsid w:val="00EC60C5"/>
    <w:rsid w:val="00EF563C"/>
    <w:rsid w:val="00F23285"/>
    <w:rsid w:val="00F42667"/>
    <w:rsid w:val="00F56875"/>
    <w:rsid w:val="00F60A8C"/>
    <w:rsid w:val="00F60E78"/>
    <w:rsid w:val="00F80C40"/>
    <w:rsid w:val="00F87AFE"/>
    <w:rsid w:val="00FC5440"/>
    <w:rsid w:val="00FC6A89"/>
    <w:rsid w:val="00FF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B93AE6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B93AE6"/>
    <w:rPr>
      <w:rFonts w:cs="Courier New"/>
    </w:rPr>
  </w:style>
  <w:style w:type="character" w:customStyle="1" w:styleId="ListLabel3">
    <w:name w:val="ListLabel 3"/>
    <w:qFormat/>
    <w:rsid w:val="00B93AE6"/>
    <w:rPr>
      <w:rFonts w:cs="Courier New"/>
    </w:rPr>
  </w:style>
  <w:style w:type="character" w:customStyle="1" w:styleId="ListLabel4">
    <w:name w:val="ListLabel 4"/>
    <w:qFormat/>
    <w:rsid w:val="00B93AE6"/>
    <w:rPr>
      <w:rFonts w:cs="Courier New"/>
    </w:rPr>
  </w:style>
  <w:style w:type="character" w:customStyle="1" w:styleId="ListLabel5">
    <w:name w:val="ListLabel 5"/>
    <w:qFormat/>
    <w:rsid w:val="00B93AE6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B93AE6"/>
    <w:rPr>
      <w:rFonts w:cs="Courier New"/>
    </w:rPr>
  </w:style>
  <w:style w:type="character" w:customStyle="1" w:styleId="ListLabel7">
    <w:name w:val="ListLabel 7"/>
    <w:qFormat/>
    <w:rsid w:val="00B93AE6"/>
    <w:rPr>
      <w:rFonts w:cs="Courier New"/>
    </w:rPr>
  </w:style>
  <w:style w:type="character" w:customStyle="1" w:styleId="ListLabel8">
    <w:name w:val="ListLabel 8"/>
    <w:qFormat/>
    <w:rsid w:val="00B93AE6"/>
    <w:rPr>
      <w:rFonts w:cs="Courier New"/>
    </w:rPr>
  </w:style>
  <w:style w:type="character" w:customStyle="1" w:styleId="ListLabel9">
    <w:name w:val="ListLabel 9"/>
    <w:qFormat/>
    <w:rsid w:val="00B93AE6"/>
    <w:rPr>
      <w:rFonts w:cs="Courier New"/>
    </w:rPr>
  </w:style>
  <w:style w:type="character" w:customStyle="1" w:styleId="ListLabel10">
    <w:name w:val="ListLabel 10"/>
    <w:qFormat/>
    <w:rsid w:val="00B93AE6"/>
    <w:rPr>
      <w:rFonts w:cs="Courier New"/>
    </w:rPr>
  </w:style>
  <w:style w:type="character" w:customStyle="1" w:styleId="ListLabel11">
    <w:name w:val="ListLabel 11"/>
    <w:qFormat/>
    <w:rsid w:val="00B93AE6"/>
    <w:rPr>
      <w:rFonts w:cs="Courier New"/>
    </w:rPr>
  </w:style>
  <w:style w:type="character" w:customStyle="1" w:styleId="ListLabel12">
    <w:name w:val="ListLabel 12"/>
    <w:qFormat/>
    <w:rsid w:val="00B93AE6"/>
    <w:rPr>
      <w:rFonts w:cs="Courier New"/>
    </w:rPr>
  </w:style>
  <w:style w:type="character" w:customStyle="1" w:styleId="ListLabel13">
    <w:name w:val="ListLabel 13"/>
    <w:qFormat/>
    <w:rsid w:val="00B93AE6"/>
    <w:rPr>
      <w:rFonts w:cs="Courier New"/>
    </w:rPr>
  </w:style>
  <w:style w:type="character" w:customStyle="1" w:styleId="ListLabel14">
    <w:name w:val="ListLabel 14"/>
    <w:qFormat/>
    <w:rsid w:val="00B93AE6"/>
    <w:rPr>
      <w:rFonts w:cs="Courier New"/>
    </w:rPr>
  </w:style>
  <w:style w:type="character" w:customStyle="1" w:styleId="ListLabel15">
    <w:name w:val="ListLabel 15"/>
    <w:qFormat/>
    <w:rsid w:val="00B93AE6"/>
    <w:rPr>
      <w:rFonts w:cs="Courier New"/>
      <w:sz w:val="21"/>
    </w:rPr>
  </w:style>
  <w:style w:type="character" w:customStyle="1" w:styleId="ListLabel16">
    <w:name w:val="ListLabel 16"/>
    <w:qFormat/>
    <w:rsid w:val="00B93AE6"/>
    <w:rPr>
      <w:rFonts w:cs="Courier New"/>
    </w:rPr>
  </w:style>
  <w:style w:type="character" w:customStyle="1" w:styleId="ListLabel17">
    <w:name w:val="ListLabel 17"/>
    <w:qFormat/>
    <w:rsid w:val="00B93AE6"/>
    <w:rPr>
      <w:rFonts w:cs="Courier New"/>
    </w:rPr>
  </w:style>
  <w:style w:type="character" w:customStyle="1" w:styleId="ListLabel18">
    <w:name w:val="ListLabel 18"/>
    <w:qFormat/>
    <w:rsid w:val="00B93AE6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B93AE6"/>
    <w:rPr>
      <w:rFonts w:cs="Courier New"/>
    </w:rPr>
  </w:style>
  <w:style w:type="character" w:customStyle="1" w:styleId="ListLabel20">
    <w:name w:val="ListLabel 20"/>
    <w:qFormat/>
    <w:rsid w:val="00B93AE6"/>
    <w:rPr>
      <w:rFonts w:cs="Wingdings"/>
    </w:rPr>
  </w:style>
  <w:style w:type="character" w:customStyle="1" w:styleId="ListLabel21">
    <w:name w:val="ListLabel 21"/>
    <w:qFormat/>
    <w:rsid w:val="00B93AE6"/>
    <w:rPr>
      <w:rFonts w:cs="Symbol"/>
    </w:rPr>
  </w:style>
  <w:style w:type="character" w:customStyle="1" w:styleId="ListLabel22">
    <w:name w:val="ListLabel 22"/>
    <w:qFormat/>
    <w:rsid w:val="00B93AE6"/>
    <w:rPr>
      <w:rFonts w:cs="Courier New"/>
    </w:rPr>
  </w:style>
  <w:style w:type="character" w:customStyle="1" w:styleId="ListLabel23">
    <w:name w:val="ListLabel 23"/>
    <w:qFormat/>
    <w:rsid w:val="00B93AE6"/>
    <w:rPr>
      <w:rFonts w:cs="Wingdings"/>
    </w:rPr>
  </w:style>
  <w:style w:type="character" w:customStyle="1" w:styleId="ListLabel24">
    <w:name w:val="ListLabel 24"/>
    <w:qFormat/>
    <w:rsid w:val="00B93AE6"/>
    <w:rPr>
      <w:rFonts w:cs="Symbol"/>
    </w:rPr>
  </w:style>
  <w:style w:type="character" w:customStyle="1" w:styleId="ListLabel25">
    <w:name w:val="ListLabel 25"/>
    <w:qFormat/>
    <w:rsid w:val="00B93AE6"/>
    <w:rPr>
      <w:rFonts w:cs="Courier New"/>
    </w:rPr>
  </w:style>
  <w:style w:type="character" w:customStyle="1" w:styleId="ListLabel26">
    <w:name w:val="ListLabel 26"/>
    <w:qFormat/>
    <w:rsid w:val="00B93AE6"/>
    <w:rPr>
      <w:rFonts w:cs="Wingdings"/>
    </w:rPr>
  </w:style>
  <w:style w:type="character" w:customStyle="1" w:styleId="ListLabel27">
    <w:name w:val="ListLabel 27"/>
    <w:qFormat/>
    <w:rsid w:val="00B93AE6"/>
    <w:rPr>
      <w:rFonts w:cs="Courier New"/>
    </w:rPr>
  </w:style>
  <w:style w:type="character" w:customStyle="1" w:styleId="ListLabel28">
    <w:name w:val="ListLabel 28"/>
    <w:qFormat/>
    <w:rsid w:val="00B93AE6"/>
    <w:rPr>
      <w:rFonts w:cs="Courier New"/>
    </w:rPr>
  </w:style>
  <w:style w:type="character" w:customStyle="1" w:styleId="ListLabel29">
    <w:name w:val="ListLabel 29"/>
    <w:qFormat/>
    <w:rsid w:val="00B93AE6"/>
    <w:rPr>
      <w:rFonts w:cs="Courier New"/>
    </w:rPr>
  </w:style>
  <w:style w:type="character" w:customStyle="1" w:styleId="ListLabel30">
    <w:name w:val="ListLabel 30"/>
    <w:qFormat/>
    <w:rsid w:val="00B93AE6"/>
    <w:rPr>
      <w:rFonts w:cs="Courier New"/>
    </w:rPr>
  </w:style>
  <w:style w:type="character" w:customStyle="1" w:styleId="ListLabel31">
    <w:name w:val="ListLabel 31"/>
    <w:qFormat/>
    <w:rsid w:val="00B93AE6"/>
    <w:rPr>
      <w:rFonts w:cs="Courier New"/>
    </w:rPr>
  </w:style>
  <w:style w:type="character" w:customStyle="1" w:styleId="ListLabel32">
    <w:name w:val="ListLabel 32"/>
    <w:qFormat/>
    <w:rsid w:val="00B93AE6"/>
    <w:rPr>
      <w:rFonts w:cs="Courier New"/>
    </w:rPr>
  </w:style>
  <w:style w:type="character" w:customStyle="1" w:styleId="ListLabel33">
    <w:name w:val="ListLabel 33"/>
    <w:qFormat/>
    <w:rsid w:val="00B93AE6"/>
    <w:rPr>
      <w:b/>
      <w:sz w:val="24"/>
    </w:rPr>
  </w:style>
  <w:style w:type="character" w:customStyle="1" w:styleId="Enlacedelndice">
    <w:name w:val="Enlace del índice"/>
    <w:qFormat/>
    <w:rsid w:val="00B93AE6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B93AE6"/>
    <w:rPr>
      <w:rFonts w:cs="Symbol"/>
      <w:sz w:val="24"/>
    </w:rPr>
  </w:style>
  <w:style w:type="character" w:customStyle="1" w:styleId="ListLabel35">
    <w:name w:val="ListLabel 35"/>
    <w:qFormat/>
    <w:rsid w:val="00B93AE6"/>
    <w:rPr>
      <w:rFonts w:cs="Courier New"/>
    </w:rPr>
  </w:style>
  <w:style w:type="character" w:customStyle="1" w:styleId="ListLabel36">
    <w:name w:val="ListLabel 36"/>
    <w:qFormat/>
    <w:rsid w:val="00B93AE6"/>
    <w:rPr>
      <w:rFonts w:cs="Wingdings"/>
    </w:rPr>
  </w:style>
  <w:style w:type="character" w:customStyle="1" w:styleId="ListLabel37">
    <w:name w:val="ListLabel 37"/>
    <w:qFormat/>
    <w:rsid w:val="00B93AE6"/>
    <w:rPr>
      <w:rFonts w:cs="Symbol"/>
    </w:rPr>
  </w:style>
  <w:style w:type="character" w:customStyle="1" w:styleId="ListLabel38">
    <w:name w:val="ListLabel 38"/>
    <w:qFormat/>
    <w:rsid w:val="00B93AE6"/>
    <w:rPr>
      <w:rFonts w:cs="Courier New"/>
    </w:rPr>
  </w:style>
  <w:style w:type="character" w:customStyle="1" w:styleId="ListLabel39">
    <w:name w:val="ListLabel 39"/>
    <w:qFormat/>
    <w:rsid w:val="00B93AE6"/>
    <w:rPr>
      <w:rFonts w:cs="Wingdings"/>
    </w:rPr>
  </w:style>
  <w:style w:type="character" w:customStyle="1" w:styleId="ListLabel40">
    <w:name w:val="ListLabel 40"/>
    <w:qFormat/>
    <w:rsid w:val="00B93AE6"/>
    <w:rPr>
      <w:rFonts w:cs="Symbol"/>
    </w:rPr>
  </w:style>
  <w:style w:type="character" w:customStyle="1" w:styleId="ListLabel41">
    <w:name w:val="ListLabel 41"/>
    <w:qFormat/>
    <w:rsid w:val="00B93AE6"/>
    <w:rPr>
      <w:rFonts w:cs="Courier New"/>
    </w:rPr>
  </w:style>
  <w:style w:type="character" w:customStyle="1" w:styleId="ListLabel42">
    <w:name w:val="ListLabel 42"/>
    <w:qFormat/>
    <w:rsid w:val="00B93AE6"/>
    <w:rPr>
      <w:rFonts w:cs="Wingdings"/>
    </w:rPr>
  </w:style>
  <w:style w:type="character" w:customStyle="1" w:styleId="ListLabel43">
    <w:name w:val="ListLabel 43"/>
    <w:qFormat/>
    <w:rsid w:val="00B93AE6"/>
    <w:rPr>
      <w:rFonts w:cs="Symbol"/>
      <w:sz w:val="24"/>
    </w:rPr>
  </w:style>
  <w:style w:type="character" w:customStyle="1" w:styleId="ListLabel44">
    <w:name w:val="ListLabel 44"/>
    <w:qFormat/>
    <w:rsid w:val="00B93AE6"/>
    <w:rPr>
      <w:rFonts w:cs="Courier New"/>
    </w:rPr>
  </w:style>
  <w:style w:type="character" w:customStyle="1" w:styleId="ListLabel45">
    <w:name w:val="ListLabel 45"/>
    <w:qFormat/>
    <w:rsid w:val="00B93AE6"/>
    <w:rPr>
      <w:rFonts w:cs="Wingdings"/>
    </w:rPr>
  </w:style>
  <w:style w:type="character" w:customStyle="1" w:styleId="ListLabel46">
    <w:name w:val="ListLabel 46"/>
    <w:qFormat/>
    <w:rsid w:val="00B93AE6"/>
    <w:rPr>
      <w:rFonts w:cs="Symbol"/>
    </w:rPr>
  </w:style>
  <w:style w:type="character" w:customStyle="1" w:styleId="ListLabel47">
    <w:name w:val="ListLabel 47"/>
    <w:qFormat/>
    <w:rsid w:val="00B93AE6"/>
    <w:rPr>
      <w:rFonts w:cs="Courier New"/>
    </w:rPr>
  </w:style>
  <w:style w:type="character" w:customStyle="1" w:styleId="ListLabel48">
    <w:name w:val="ListLabel 48"/>
    <w:qFormat/>
    <w:rsid w:val="00B93AE6"/>
    <w:rPr>
      <w:rFonts w:cs="Wingdings"/>
    </w:rPr>
  </w:style>
  <w:style w:type="character" w:customStyle="1" w:styleId="ListLabel49">
    <w:name w:val="ListLabel 49"/>
    <w:qFormat/>
    <w:rsid w:val="00B93AE6"/>
    <w:rPr>
      <w:rFonts w:cs="Symbol"/>
    </w:rPr>
  </w:style>
  <w:style w:type="character" w:customStyle="1" w:styleId="ListLabel50">
    <w:name w:val="ListLabel 50"/>
    <w:qFormat/>
    <w:rsid w:val="00B93AE6"/>
    <w:rPr>
      <w:rFonts w:cs="Courier New"/>
    </w:rPr>
  </w:style>
  <w:style w:type="character" w:customStyle="1" w:styleId="ListLabel51">
    <w:name w:val="ListLabel 51"/>
    <w:qFormat/>
    <w:rsid w:val="00B93AE6"/>
    <w:rPr>
      <w:rFonts w:cs="Wingdings"/>
    </w:rPr>
  </w:style>
  <w:style w:type="character" w:customStyle="1" w:styleId="ListLabel52">
    <w:name w:val="ListLabel 52"/>
    <w:qFormat/>
    <w:rsid w:val="00B93AE6"/>
    <w:rPr>
      <w:rFonts w:cs="Symbol"/>
      <w:sz w:val="21"/>
    </w:rPr>
  </w:style>
  <w:style w:type="character" w:customStyle="1" w:styleId="ListLabel53">
    <w:name w:val="ListLabel 53"/>
    <w:qFormat/>
    <w:rsid w:val="00B93AE6"/>
    <w:rPr>
      <w:rFonts w:cs="Courier New"/>
      <w:sz w:val="21"/>
    </w:rPr>
  </w:style>
  <w:style w:type="character" w:customStyle="1" w:styleId="ListLabel54">
    <w:name w:val="ListLabel 54"/>
    <w:qFormat/>
    <w:rsid w:val="00B93AE6"/>
    <w:rPr>
      <w:rFonts w:cs="Wingdings"/>
    </w:rPr>
  </w:style>
  <w:style w:type="character" w:customStyle="1" w:styleId="ListLabel55">
    <w:name w:val="ListLabel 55"/>
    <w:qFormat/>
    <w:rsid w:val="00B93AE6"/>
    <w:rPr>
      <w:rFonts w:cs="Symbol"/>
    </w:rPr>
  </w:style>
  <w:style w:type="character" w:customStyle="1" w:styleId="ListLabel56">
    <w:name w:val="ListLabel 56"/>
    <w:qFormat/>
    <w:rsid w:val="00B93AE6"/>
    <w:rPr>
      <w:rFonts w:cs="Courier New"/>
    </w:rPr>
  </w:style>
  <w:style w:type="character" w:customStyle="1" w:styleId="ListLabel57">
    <w:name w:val="ListLabel 57"/>
    <w:qFormat/>
    <w:rsid w:val="00B93AE6"/>
    <w:rPr>
      <w:rFonts w:cs="Wingdings"/>
    </w:rPr>
  </w:style>
  <w:style w:type="character" w:customStyle="1" w:styleId="ListLabel58">
    <w:name w:val="ListLabel 58"/>
    <w:qFormat/>
    <w:rsid w:val="00B93AE6"/>
    <w:rPr>
      <w:rFonts w:cs="Symbol"/>
    </w:rPr>
  </w:style>
  <w:style w:type="character" w:customStyle="1" w:styleId="ListLabel59">
    <w:name w:val="ListLabel 59"/>
    <w:qFormat/>
    <w:rsid w:val="00B93AE6"/>
    <w:rPr>
      <w:rFonts w:cs="Courier New"/>
    </w:rPr>
  </w:style>
  <w:style w:type="character" w:customStyle="1" w:styleId="ListLabel60">
    <w:name w:val="ListLabel 60"/>
    <w:qFormat/>
    <w:rsid w:val="00B93AE6"/>
    <w:rPr>
      <w:rFonts w:cs="Wingdings"/>
    </w:rPr>
  </w:style>
  <w:style w:type="character" w:customStyle="1" w:styleId="ListLabel61">
    <w:name w:val="ListLabel 61"/>
    <w:qFormat/>
    <w:rsid w:val="00B93AE6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B93AE6"/>
    <w:rPr>
      <w:rFonts w:cs="Courier New"/>
    </w:rPr>
  </w:style>
  <w:style w:type="character" w:customStyle="1" w:styleId="ListLabel63">
    <w:name w:val="ListLabel 63"/>
    <w:qFormat/>
    <w:rsid w:val="00B93AE6"/>
    <w:rPr>
      <w:rFonts w:cs="Wingdings"/>
    </w:rPr>
  </w:style>
  <w:style w:type="character" w:customStyle="1" w:styleId="ListLabel64">
    <w:name w:val="ListLabel 64"/>
    <w:qFormat/>
    <w:rsid w:val="00B93AE6"/>
    <w:rPr>
      <w:rFonts w:cs="Symbol"/>
    </w:rPr>
  </w:style>
  <w:style w:type="character" w:customStyle="1" w:styleId="ListLabel65">
    <w:name w:val="ListLabel 65"/>
    <w:qFormat/>
    <w:rsid w:val="00B93AE6"/>
    <w:rPr>
      <w:rFonts w:cs="Courier New"/>
    </w:rPr>
  </w:style>
  <w:style w:type="character" w:customStyle="1" w:styleId="ListLabel66">
    <w:name w:val="ListLabel 66"/>
    <w:qFormat/>
    <w:rsid w:val="00B93AE6"/>
    <w:rPr>
      <w:rFonts w:cs="Wingdings"/>
    </w:rPr>
  </w:style>
  <w:style w:type="character" w:customStyle="1" w:styleId="ListLabel67">
    <w:name w:val="ListLabel 67"/>
    <w:qFormat/>
    <w:rsid w:val="00B93AE6"/>
    <w:rPr>
      <w:rFonts w:cs="Symbol"/>
    </w:rPr>
  </w:style>
  <w:style w:type="character" w:customStyle="1" w:styleId="ListLabel68">
    <w:name w:val="ListLabel 68"/>
    <w:qFormat/>
    <w:rsid w:val="00B93AE6"/>
    <w:rPr>
      <w:rFonts w:cs="Courier New"/>
    </w:rPr>
  </w:style>
  <w:style w:type="character" w:customStyle="1" w:styleId="ListLabel69">
    <w:name w:val="ListLabel 69"/>
    <w:qFormat/>
    <w:rsid w:val="00B93AE6"/>
    <w:rPr>
      <w:rFonts w:cs="Wingdings"/>
    </w:rPr>
  </w:style>
  <w:style w:type="character" w:customStyle="1" w:styleId="ListLabel70">
    <w:name w:val="ListLabel 70"/>
    <w:qFormat/>
    <w:rsid w:val="00B93AE6"/>
    <w:rPr>
      <w:rFonts w:cs="Courier New"/>
    </w:rPr>
  </w:style>
  <w:style w:type="character" w:customStyle="1" w:styleId="ListLabel71">
    <w:name w:val="ListLabel 71"/>
    <w:qFormat/>
    <w:rsid w:val="00B93AE6"/>
    <w:rPr>
      <w:rFonts w:cs="Wingdings"/>
    </w:rPr>
  </w:style>
  <w:style w:type="character" w:customStyle="1" w:styleId="ListLabel72">
    <w:name w:val="ListLabel 72"/>
    <w:qFormat/>
    <w:rsid w:val="00B93AE6"/>
    <w:rPr>
      <w:rFonts w:cs="Symbol"/>
    </w:rPr>
  </w:style>
  <w:style w:type="character" w:customStyle="1" w:styleId="ListLabel73">
    <w:name w:val="ListLabel 73"/>
    <w:qFormat/>
    <w:rsid w:val="00B93AE6"/>
    <w:rPr>
      <w:rFonts w:cs="Courier New"/>
    </w:rPr>
  </w:style>
  <w:style w:type="character" w:customStyle="1" w:styleId="ListLabel74">
    <w:name w:val="ListLabel 74"/>
    <w:qFormat/>
    <w:rsid w:val="00B93AE6"/>
    <w:rPr>
      <w:rFonts w:cs="Wingdings"/>
    </w:rPr>
  </w:style>
  <w:style w:type="character" w:customStyle="1" w:styleId="ListLabel75">
    <w:name w:val="ListLabel 75"/>
    <w:qFormat/>
    <w:rsid w:val="00B93AE6"/>
    <w:rPr>
      <w:rFonts w:cs="Symbol"/>
    </w:rPr>
  </w:style>
  <w:style w:type="character" w:customStyle="1" w:styleId="ListLabel76">
    <w:name w:val="ListLabel 76"/>
    <w:qFormat/>
    <w:rsid w:val="00B93AE6"/>
    <w:rPr>
      <w:rFonts w:cs="Courier New"/>
    </w:rPr>
  </w:style>
  <w:style w:type="character" w:customStyle="1" w:styleId="ListLabel77">
    <w:name w:val="ListLabel 77"/>
    <w:qFormat/>
    <w:rsid w:val="00B93AE6"/>
    <w:rPr>
      <w:rFonts w:cs="Wingdings"/>
    </w:rPr>
  </w:style>
  <w:style w:type="character" w:customStyle="1" w:styleId="ListLabel78">
    <w:name w:val="ListLabel 78"/>
    <w:qFormat/>
    <w:rsid w:val="00B93AE6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B93AE6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B93AE6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B93AE6"/>
  </w:style>
  <w:style w:type="paragraph" w:customStyle="1" w:styleId="Contenidodelatabla">
    <w:name w:val="Contenido de la tabla"/>
    <w:basedOn w:val="Normal"/>
    <w:qFormat/>
    <w:rsid w:val="00B93AE6"/>
  </w:style>
  <w:style w:type="paragraph" w:customStyle="1" w:styleId="Ttulodelatabla">
    <w:name w:val="Título de la tabla"/>
    <w:basedOn w:val="Contenidodelatabla"/>
    <w:qFormat/>
    <w:rsid w:val="00B93AE6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MATEMÁTICAS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1B4DAB-7475-BF4A-84BD-F69EB191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 3º E.P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Microsoft Office User</dc:creator>
  <cp:lastModifiedBy>Usuario de Windows</cp:lastModifiedBy>
  <cp:revision>4</cp:revision>
  <cp:lastPrinted>2020-04-30T13:46:00Z</cp:lastPrinted>
  <dcterms:created xsi:type="dcterms:W3CDTF">2020-05-09T10:27:00Z</dcterms:created>
  <dcterms:modified xsi:type="dcterms:W3CDTF">2020-05-15T09:26:00Z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